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5D" w:rsidRPr="00F00E5D" w:rsidRDefault="00F00E5D" w:rsidP="00F00E5D">
      <w:pPr>
        <w:shd w:val="clear" w:color="auto" w:fill="FFFFFF" w:themeFill="background1"/>
        <w:spacing w:after="0" w:line="240" w:lineRule="auto"/>
        <w:jc w:val="center"/>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HARCIRAH İŞLEMLERİYLE İLGİLİ AÇIKLAMALAR</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1-) Avans İşlemleri için:</w:t>
      </w:r>
    </w:p>
    <w:p w:rsidR="00F00E5D" w:rsidRPr="00F00E5D" w:rsidRDefault="00F00E5D" w:rsidP="00F00E5D">
      <w:pPr>
        <w:shd w:val="clear" w:color="auto" w:fill="FFFFFF" w:themeFill="background1"/>
        <w:spacing w:line="240" w:lineRule="auto"/>
        <w:ind w:left="360" w:hanging="360"/>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a)</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Avans talebi için dilekçe ile müracaat edilmesi gerekmektedir ve açılan avanslar en geç görev bitişini müteakip bir ay içinde kapatılmalıdır. Süresinde mahsup edilmeyen avanslara 6183 sayılı Amme Alacaklarının Tahsil Usulü Hakkında Kanun hükümleri uygulanır.</w:t>
      </w:r>
    </w:p>
    <w:p w:rsidR="00F00E5D" w:rsidRPr="00F00E5D" w:rsidRDefault="00F00E5D" w:rsidP="00F00E5D">
      <w:pPr>
        <w:shd w:val="clear" w:color="auto" w:fill="FFFFFF" w:themeFill="background1"/>
        <w:spacing w:after="0" w:line="240" w:lineRule="auto"/>
        <w:ind w:left="360" w:hanging="360"/>
        <w:jc w:val="both"/>
        <w:rPr>
          <w:rFonts w:ascii="Arial" w:eastAsia="Times New Roman" w:hAnsi="Arial" w:cs="Arial"/>
          <w:color w:val="000000"/>
          <w:sz w:val="18"/>
          <w:szCs w:val="18"/>
          <w:lang w:eastAsia="tr-TR"/>
        </w:rPr>
      </w:pPr>
      <w:r w:rsidRPr="00F00E5D">
        <w:rPr>
          <w:rFonts w:ascii="Times New Roman" w:eastAsia="Times New Roman" w:hAnsi="Times New Roman" w:cs="Times New Roman"/>
          <w:b/>
          <w:bCs/>
          <w:color w:val="000000"/>
          <w:sz w:val="24"/>
          <w:szCs w:val="24"/>
          <w:lang w:eastAsia="tr-TR"/>
        </w:rPr>
        <w:t>b)</w:t>
      </w:r>
      <w:r w:rsidRPr="00F00E5D">
        <w:rPr>
          <w:rFonts w:ascii="Times New Roman" w:eastAsia="Times New Roman" w:hAnsi="Times New Roman" w:cs="Times New Roman"/>
          <w:color w:val="000000"/>
          <w:sz w:val="14"/>
          <w:szCs w:val="14"/>
          <w:lang w:eastAsia="tr-TR"/>
        </w:rPr>
        <w:t>      </w:t>
      </w:r>
      <w:r w:rsidRPr="00F00E5D">
        <w:rPr>
          <w:rFonts w:ascii="Times New Roman" w:eastAsia="Times New Roman" w:hAnsi="Times New Roman" w:cs="Times New Roman"/>
          <w:color w:val="000000"/>
          <w:sz w:val="24"/>
          <w:szCs w:val="24"/>
          <w:lang w:eastAsia="tr-TR"/>
        </w:rPr>
        <w:t>Harcırah Kanununun 59. Maddesi gereği geçici vazifeyle gidilecek mahalle hareket tarihinden en fazla 15 gün önce avans açılabilmektedir. Yolluğunu avans olarak alanlardan özel nedenler yüzünden görev yerlerine 15 gün içinde hareket etmeyenler aldıkları avansı derhal iade etmek zorundadır.</w:t>
      </w:r>
    </w:p>
    <w:p w:rsidR="00F00E5D" w:rsidRPr="00F00E5D" w:rsidRDefault="00F00E5D" w:rsidP="00F00E5D">
      <w:pPr>
        <w:shd w:val="clear" w:color="auto" w:fill="FFFFFF" w:themeFill="background1"/>
        <w:spacing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 </w:t>
      </w:r>
    </w:p>
    <w:p w:rsidR="00F00E5D" w:rsidRPr="00F00E5D" w:rsidRDefault="00F00E5D" w:rsidP="00F00E5D">
      <w:pPr>
        <w:shd w:val="clear" w:color="auto" w:fill="FFFFFF" w:themeFill="background1"/>
        <w:spacing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2-) Katılım ücreti ödemelerinde:</w:t>
      </w:r>
    </w:p>
    <w:p w:rsidR="00F00E5D" w:rsidRPr="00F00E5D" w:rsidRDefault="00F00E5D" w:rsidP="00F00E5D">
      <w:pPr>
        <w:shd w:val="clear" w:color="auto" w:fill="FFFFFF" w:themeFill="background1"/>
        <w:spacing w:after="0" w:line="240" w:lineRule="auto"/>
        <w:ind w:left="1068" w:hanging="360"/>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a-</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 xml:space="preserve">Merkezî Yönetim Harcama Belgeleri Yönetmeliğinin 36. Maddesine göre katılım ücretini gösteren herhangi bir internet çıktısı veya bankadan alınan </w:t>
      </w:r>
      <w:proofErr w:type="gramStart"/>
      <w:r w:rsidRPr="00F00E5D">
        <w:rPr>
          <w:rFonts w:ascii="Calibri" w:eastAsia="Times New Roman" w:hAnsi="Calibri" w:cs="Arial"/>
          <w:color w:val="000000"/>
          <w:sz w:val="24"/>
          <w:szCs w:val="24"/>
          <w:lang w:eastAsia="tr-TR"/>
        </w:rPr>
        <w:t>dekont</w:t>
      </w:r>
      <w:proofErr w:type="gramEnd"/>
      <w:r w:rsidRPr="00F00E5D">
        <w:rPr>
          <w:rFonts w:ascii="Calibri" w:eastAsia="Times New Roman" w:hAnsi="Calibri" w:cs="Arial"/>
          <w:color w:val="000000"/>
          <w:sz w:val="24"/>
          <w:szCs w:val="24"/>
          <w:lang w:eastAsia="tr-TR"/>
        </w:rPr>
        <w:t xml:space="preserve"> ödeme yapılabilmesi için geçerli değildir. Bu nedenle </w:t>
      </w:r>
      <w:r w:rsidRPr="00F00E5D">
        <w:rPr>
          <w:rFonts w:ascii="Calibri" w:eastAsia="Times New Roman" w:hAnsi="Calibri" w:cs="Arial"/>
          <w:b/>
          <w:bCs/>
          <w:color w:val="000000"/>
          <w:sz w:val="24"/>
          <w:szCs w:val="24"/>
          <w:u w:val="single"/>
          <w:lang w:eastAsia="tr-TR"/>
        </w:rPr>
        <w:t>etkinlikten dönmeden önce</w:t>
      </w:r>
      <w:r w:rsidRPr="00F00E5D">
        <w:rPr>
          <w:rFonts w:ascii="Calibri" w:eastAsia="Times New Roman" w:hAnsi="Calibri" w:cs="Arial"/>
          <w:color w:val="000000"/>
          <w:sz w:val="24"/>
          <w:szCs w:val="24"/>
          <w:lang w:eastAsia="tr-TR"/>
        </w:rPr>
        <w:t> ilgili kurumdan Fatura alınmalıdır. Fatura düzenleme yetkisi olmayan bir kurumsa buradan alınacak kurum yetkilisi tarafından ıslak imzalı katılımın gerçekleştiğini ve ne kadar ücret alındığını belirten bir </w:t>
      </w:r>
      <w:r w:rsidRPr="00F00E5D">
        <w:rPr>
          <w:rFonts w:ascii="Calibri" w:eastAsia="Times New Roman" w:hAnsi="Calibri" w:cs="Arial"/>
          <w:b/>
          <w:bCs/>
          <w:color w:val="000000"/>
          <w:sz w:val="24"/>
          <w:szCs w:val="24"/>
          <w:u w:val="single"/>
          <w:lang w:eastAsia="tr-TR"/>
        </w:rPr>
        <w:t>Resmi Yazı</w:t>
      </w:r>
      <w:r w:rsidRPr="00F00E5D">
        <w:rPr>
          <w:rFonts w:ascii="Calibri" w:eastAsia="Times New Roman" w:hAnsi="Calibri" w:cs="Arial"/>
          <w:color w:val="000000"/>
          <w:sz w:val="24"/>
          <w:szCs w:val="24"/>
          <w:lang w:eastAsia="tr-TR"/>
        </w:rPr>
        <w:t> alınmalıdır. </w:t>
      </w:r>
      <w:r w:rsidRPr="00F00E5D">
        <w:rPr>
          <w:rFonts w:ascii="Calibri" w:eastAsia="Times New Roman" w:hAnsi="Calibri" w:cs="Arial"/>
          <w:b/>
          <w:bCs/>
          <w:color w:val="000000"/>
          <w:sz w:val="24"/>
          <w:szCs w:val="24"/>
          <w:lang w:eastAsia="tr-TR"/>
        </w:rPr>
        <w:t>(</w:t>
      </w:r>
      <w:r w:rsidRPr="00F00E5D">
        <w:rPr>
          <w:rFonts w:ascii="Calibri" w:eastAsia="Times New Roman" w:hAnsi="Calibri" w:cs="Arial"/>
          <w:b/>
          <w:bCs/>
          <w:i/>
          <w:iCs/>
          <w:color w:val="000000"/>
          <w:sz w:val="24"/>
          <w:szCs w:val="24"/>
          <w:lang w:eastAsia="tr-TR"/>
        </w:rPr>
        <w:t>Örnek: A</w:t>
      </w:r>
      <w:r w:rsidRPr="00F00E5D">
        <w:rPr>
          <w:rFonts w:ascii="Calibri" w:eastAsia="Times New Roman" w:hAnsi="Calibri" w:cs="Arial"/>
          <w:b/>
          <w:bCs/>
          <w:color w:val="000000"/>
          <w:sz w:val="24"/>
          <w:szCs w:val="24"/>
          <w:lang w:eastAsia="tr-TR"/>
        </w:rPr>
        <w:t>)</w:t>
      </w:r>
    </w:p>
    <w:p w:rsidR="00F00E5D" w:rsidRPr="00F00E5D" w:rsidRDefault="00F00E5D" w:rsidP="00F00E5D">
      <w:pPr>
        <w:shd w:val="clear" w:color="auto" w:fill="FFFFFF" w:themeFill="background1"/>
        <w:spacing w:line="240" w:lineRule="auto"/>
        <w:ind w:left="1068" w:hanging="360"/>
        <w:rPr>
          <w:rFonts w:ascii="Arial" w:eastAsia="Times New Roman" w:hAnsi="Arial" w:cs="Arial"/>
          <w:color w:val="000000"/>
          <w:sz w:val="18"/>
          <w:szCs w:val="18"/>
          <w:lang w:eastAsia="tr-TR"/>
        </w:rPr>
      </w:pPr>
      <w:proofErr w:type="gramStart"/>
      <w:r w:rsidRPr="00F00E5D">
        <w:rPr>
          <w:rFonts w:ascii="Calibri" w:eastAsia="Times New Roman" w:hAnsi="Calibri" w:cs="Arial"/>
          <w:b/>
          <w:bCs/>
          <w:color w:val="000000"/>
          <w:sz w:val="24"/>
          <w:szCs w:val="24"/>
          <w:lang w:eastAsia="tr-TR"/>
        </w:rPr>
        <w:t>b</w:t>
      </w:r>
      <w:proofErr w:type="gramEnd"/>
      <w:r w:rsidRPr="00F00E5D">
        <w:rPr>
          <w:rFonts w:ascii="Calibri" w:eastAsia="Times New Roman" w:hAnsi="Calibri" w:cs="Arial"/>
          <w:b/>
          <w:bCs/>
          <w:color w:val="000000"/>
          <w:sz w:val="24"/>
          <w:szCs w:val="24"/>
          <w:lang w:eastAsia="tr-TR"/>
        </w:rPr>
        <w:t>-</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Kurs veya toplantıya iştirak edildiğine ilişkin belge mutlaka alınmalıdır. (Katılım Sertifikası, Katılım Sertifikası düzenlenmeyen bir etkinlik ise yaka kartı veya yoklama imza tutanağı.)</w:t>
      </w:r>
    </w:p>
    <w:p w:rsidR="00F00E5D" w:rsidRPr="00F00E5D" w:rsidRDefault="00F00E5D" w:rsidP="00F00E5D">
      <w:pPr>
        <w:shd w:val="clear" w:color="auto" w:fill="FFFFFF" w:themeFill="background1"/>
        <w:spacing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3-) Uçak Bileti ödemelerinde:</w:t>
      </w:r>
    </w:p>
    <w:p w:rsidR="00F00E5D" w:rsidRPr="00F00E5D" w:rsidRDefault="00F00E5D" w:rsidP="00F00E5D">
      <w:pPr>
        <w:shd w:val="clear" w:color="auto" w:fill="FFFFFF" w:themeFill="background1"/>
        <w:spacing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                </w:t>
      </w:r>
      <w:proofErr w:type="gramStart"/>
      <w:r w:rsidRPr="00F00E5D">
        <w:rPr>
          <w:rFonts w:ascii="Calibri" w:eastAsia="Times New Roman" w:hAnsi="Calibri" w:cs="Arial"/>
          <w:b/>
          <w:bCs/>
          <w:color w:val="000000"/>
          <w:sz w:val="24"/>
          <w:szCs w:val="24"/>
          <w:lang w:eastAsia="tr-TR"/>
        </w:rPr>
        <w:t>a</w:t>
      </w:r>
      <w:proofErr w:type="gramEnd"/>
      <w:r w:rsidRPr="00F00E5D">
        <w:rPr>
          <w:rFonts w:ascii="Calibri" w:eastAsia="Times New Roman" w:hAnsi="Calibri" w:cs="Arial"/>
          <w:b/>
          <w:bCs/>
          <w:color w:val="000000"/>
          <w:sz w:val="24"/>
          <w:szCs w:val="24"/>
          <w:lang w:eastAsia="tr-TR"/>
        </w:rPr>
        <w:t>-</w:t>
      </w:r>
      <w:r w:rsidRPr="00F00E5D">
        <w:rPr>
          <w:rFonts w:ascii="Calibri" w:eastAsia="Times New Roman" w:hAnsi="Calibri" w:cs="Arial"/>
          <w:color w:val="000000"/>
          <w:sz w:val="24"/>
          <w:szCs w:val="24"/>
          <w:lang w:eastAsia="tr-TR"/>
        </w:rPr>
        <w:t xml:space="preserve"> Elektronik ortamda düzenlenecek yolcu biletleri 334 sıra </w:t>
      </w:r>
      <w:proofErr w:type="spellStart"/>
      <w:r w:rsidRPr="00F00E5D">
        <w:rPr>
          <w:rFonts w:ascii="Calibri" w:eastAsia="Times New Roman" w:hAnsi="Calibri" w:cs="Arial"/>
          <w:color w:val="000000"/>
          <w:sz w:val="24"/>
          <w:szCs w:val="24"/>
          <w:lang w:eastAsia="tr-TR"/>
        </w:rPr>
        <w:t>no’lu</w:t>
      </w:r>
      <w:proofErr w:type="spellEnd"/>
      <w:r w:rsidRPr="00F00E5D">
        <w:rPr>
          <w:rFonts w:ascii="Calibri" w:eastAsia="Times New Roman" w:hAnsi="Calibri" w:cs="Arial"/>
          <w:color w:val="000000"/>
          <w:sz w:val="24"/>
          <w:szCs w:val="24"/>
          <w:lang w:eastAsia="tr-TR"/>
        </w:rPr>
        <w:t xml:space="preserve"> Vergi Usul Kanunu Genel Tebliği esaslarına uygun olmalıdır. Bu biletlerin fatura yerine geçen belge olabilmesi için;</w:t>
      </w:r>
    </w:p>
    <w:p w:rsidR="00F00E5D" w:rsidRPr="00F00E5D" w:rsidRDefault="00F00E5D" w:rsidP="00F00E5D">
      <w:pPr>
        <w:shd w:val="clear" w:color="auto" w:fill="FFFFFF" w:themeFill="background1"/>
        <w:spacing w:after="0" w:line="240" w:lineRule="auto"/>
        <w:ind w:left="1428" w:hanging="360"/>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1-</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Düzenleyenin adı-soyadı/unvanı</w:t>
      </w:r>
    </w:p>
    <w:p w:rsidR="00F00E5D" w:rsidRPr="00F00E5D" w:rsidRDefault="00F00E5D" w:rsidP="00F00E5D">
      <w:pPr>
        <w:shd w:val="clear" w:color="auto" w:fill="FFFFFF" w:themeFill="background1"/>
        <w:spacing w:after="0" w:line="240" w:lineRule="auto"/>
        <w:ind w:left="1428" w:hanging="360"/>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2-</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Yolcunun adı-soyadı</w:t>
      </w:r>
    </w:p>
    <w:p w:rsidR="00F00E5D" w:rsidRPr="00F00E5D" w:rsidRDefault="00F00E5D" w:rsidP="00F00E5D">
      <w:pPr>
        <w:shd w:val="clear" w:color="auto" w:fill="FFFFFF" w:themeFill="background1"/>
        <w:spacing w:after="0" w:line="240" w:lineRule="auto"/>
        <w:ind w:left="1428" w:hanging="360"/>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3-</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 xml:space="preserve">Düzenlenme tarihi, seri ve sıra numarası (seri </w:t>
      </w:r>
      <w:proofErr w:type="spellStart"/>
      <w:r w:rsidRPr="00F00E5D">
        <w:rPr>
          <w:rFonts w:ascii="Calibri" w:eastAsia="Times New Roman" w:hAnsi="Calibri" w:cs="Arial"/>
          <w:color w:val="000000"/>
          <w:sz w:val="24"/>
          <w:szCs w:val="24"/>
          <w:lang w:eastAsia="tr-TR"/>
        </w:rPr>
        <w:t>no</w:t>
      </w:r>
      <w:proofErr w:type="spellEnd"/>
      <w:r w:rsidRPr="00F00E5D">
        <w:rPr>
          <w:rFonts w:ascii="Calibri" w:eastAsia="Times New Roman" w:hAnsi="Calibri" w:cs="Arial"/>
          <w:color w:val="000000"/>
          <w:sz w:val="24"/>
          <w:szCs w:val="24"/>
          <w:lang w:eastAsia="tr-TR"/>
        </w:rPr>
        <w:t xml:space="preserve"> olarak bileti düzenleyen her müstakil şube veya acentenin harf veya rakamlardan oluşan kod numarası, sıra numarası olarak da havayolu şirketinin IATA nezdindeki kod numarası ile başlayan toplam 13 haneli bilet numarası)</w:t>
      </w:r>
    </w:p>
    <w:p w:rsidR="00F00E5D" w:rsidRPr="00F00E5D" w:rsidRDefault="00F00E5D" w:rsidP="00F00E5D">
      <w:pPr>
        <w:shd w:val="clear" w:color="auto" w:fill="FFFFFF" w:themeFill="background1"/>
        <w:spacing w:line="240" w:lineRule="auto"/>
        <w:ind w:left="1428" w:hanging="360"/>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4-</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Yapılan hizmetin nevi ve tutarının bulunması zorunludur.</w:t>
      </w:r>
    </w:p>
    <w:p w:rsidR="00F00E5D" w:rsidRPr="00F00E5D" w:rsidRDefault="00F00E5D" w:rsidP="00F00E5D">
      <w:pPr>
        <w:shd w:val="clear" w:color="auto" w:fill="FFFFFF" w:themeFill="background1"/>
        <w:spacing w:line="240" w:lineRule="auto"/>
        <w:ind w:firstLine="708"/>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Hangi Havayolu şirketiyle seyahat edilirse edilsin ilgili birimleriyle irtibata geçilerek Fatura veya Fatura yerine geçen ve yukarıdaki özellikleri taşıyan e-bilet mutlaka alınmalıdır. Bu noktada Havayolu şirketlerinden gelen bilgi mesajları veya e-mail çıktıları Fatura yerine geçen e-bilet zannedilerek bunların çıktıları alınmaktadır oysaki dikkat edilecek olursa bu mesajlarda Fatura niteliğindeki e-bileti almak için nereye ve kaç gün içinde başvurulması gerektiği bildirilmektedir.</w:t>
      </w:r>
    </w:p>
    <w:p w:rsidR="00F00E5D" w:rsidRPr="00F00E5D" w:rsidRDefault="00F00E5D" w:rsidP="00F00E5D">
      <w:pPr>
        <w:shd w:val="clear" w:color="auto" w:fill="FFFFFF" w:themeFill="background1"/>
        <w:spacing w:line="240" w:lineRule="auto"/>
        <w:ind w:firstLine="708"/>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Örneğin THY’den ilgili kişilere gelen bilgi mesajlarında: “</w:t>
      </w:r>
      <w:r w:rsidRPr="00F00E5D">
        <w:rPr>
          <w:rFonts w:ascii="Calibri" w:eastAsia="Times New Roman" w:hAnsi="Calibri" w:cs="Arial"/>
          <w:i/>
          <w:iCs/>
          <w:color w:val="000000"/>
          <w:sz w:val="24"/>
          <w:szCs w:val="24"/>
          <w:lang w:eastAsia="tr-TR"/>
        </w:rPr>
        <w:t xml:space="preserve">Uçuştan önce Havalimanında bulunan THY Ofisinden Fatura niteliğinde olan elektronik biletinizi alabilirsiniz. Ayrıca Fatura niteliğinde olan ve elektronik bilet bilgilerinizi içeren e-bilet dokümanınızı almak için uçuştan </w:t>
      </w:r>
      <w:r w:rsidRPr="00F00E5D">
        <w:rPr>
          <w:rFonts w:ascii="Calibri" w:eastAsia="Times New Roman" w:hAnsi="Calibri" w:cs="Arial"/>
          <w:i/>
          <w:iCs/>
          <w:color w:val="000000"/>
          <w:sz w:val="24"/>
          <w:szCs w:val="24"/>
          <w:lang w:eastAsia="tr-TR"/>
        </w:rPr>
        <w:lastRenderedPageBreak/>
        <w:t>önce veya uçuş tarihinden itibaren en geç 7 gün sonrasına kadar size en yakın THY Satış Ofisi'ne başvurabilirsiniz” </w:t>
      </w:r>
      <w:r w:rsidRPr="00F00E5D">
        <w:rPr>
          <w:rFonts w:ascii="Calibri" w:eastAsia="Times New Roman" w:hAnsi="Calibri" w:cs="Arial"/>
          <w:color w:val="000000"/>
          <w:sz w:val="24"/>
          <w:szCs w:val="24"/>
          <w:lang w:eastAsia="tr-TR"/>
        </w:rPr>
        <w:t>yazmaktadır. (</w:t>
      </w:r>
      <w:r w:rsidRPr="00F00E5D">
        <w:rPr>
          <w:rFonts w:ascii="Calibri" w:eastAsia="Times New Roman" w:hAnsi="Calibri" w:cs="Arial"/>
          <w:b/>
          <w:bCs/>
          <w:i/>
          <w:iCs/>
          <w:color w:val="000000"/>
          <w:sz w:val="24"/>
          <w:szCs w:val="24"/>
          <w:lang w:eastAsia="tr-TR"/>
        </w:rPr>
        <w:t>Örnek: B</w:t>
      </w:r>
      <w:r w:rsidRPr="00F00E5D">
        <w:rPr>
          <w:rFonts w:ascii="Calibri" w:eastAsia="Times New Roman" w:hAnsi="Calibri" w:cs="Arial"/>
          <w:color w:val="000000"/>
          <w:sz w:val="24"/>
          <w:szCs w:val="24"/>
          <w:lang w:eastAsia="tr-TR"/>
        </w:rPr>
        <w:t> Fatura niteliğinde olan e-bilet</w:t>
      </w:r>
      <w:r w:rsidRPr="00F00E5D">
        <w:rPr>
          <w:rFonts w:ascii="Calibri" w:eastAsia="Times New Roman" w:hAnsi="Calibri" w:cs="Arial"/>
          <w:i/>
          <w:iCs/>
          <w:color w:val="000000"/>
          <w:sz w:val="24"/>
          <w:szCs w:val="24"/>
          <w:lang w:eastAsia="tr-TR"/>
        </w:rPr>
        <w:t>)</w:t>
      </w:r>
    </w:p>
    <w:p w:rsidR="00F00E5D" w:rsidRPr="00F00E5D" w:rsidRDefault="00F00E5D" w:rsidP="00F00E5D">
      <w:pPr>
        <w:shd w:val="clear" w:color="auto" w:fill="FFFFFF" w:themeFill="background1"/>
        <w:spacing w:line="240" w:lineRule="auto"/>
        <w:ind w:left="405"/>
        <w:jc w:val="both"/>
        <w:rPr>
          <w:rFonts w:ascii="Arial" w:eastAsia="Times New Roman" w:hAnsi="Arial" w:cs="Arial"/>
          <w:color w:val="000000"/>
          <w:sz w:val="18"/>
          <w:szCs w:val="18"/>
          <w:lang w:eastAsia="tr-TR"/>
        </w:rPr>
      </w:pPr>
      <w:proofErr w:type="gramStart"/>
      <w:r w:rsidRPr="00F00E5D">
        <w:rPr>
          <w:rFonts w:ascii="Calibri" w:eastAsia="Times New Roman" w:hAnsi="Calibri" w:cs="Arial"/>
          <w:b/>
          <w:bCs/>
          <w:color w:val="000000"/>
          <w:sz w:val="24"/>
          <w:szCs w:val="24"/>
          <w:lang w:eastAsia="tr-TR"/>
        </w:rPr>
        <w:t>b</w:t>
      </w:r>
      <w:proofErr w:type="gramEnd"/>
      <w:r w:rsidRPr="00F00E5D">
        <w:rPr>
          <w:rFonts w:ascii="Calibri" w:eastAsia="Times New Roman" w:hAnsi="Calibri" w:cs="Arial"/>
          <w:b/>
          <w:bCs/>
          <w:color w:val="000000"/>
          <w:sz w:val="24"/>
          <w:szCs w:val="24"/>
          <w:lang w:eastAsia="tr-TR"/>
        </w:rPr>
        <w:t>-</w:t>
      </w:r>
      <w:r w:rsidRPr="00F00E5D">
        <w:rPr>
          <w:rFonts w:ascii="Calibri" w:eastAsia="Times New Roman" w:hAnsi="Calibri" w:cs="Arial"/>
          <w:color w:val="000000"/>
          <w:sz w:val="24"/>
          <w:szCs w:val="24"/>
          <w:lang w:eastAsia="tr-TR"/>
        </w:rPr>
        <w:t> Uçak biletinin kaybedilmesi halinde kaybedilen biletin ilgili hava yolu firmasında kalan nüshanın onaylı bir örneğine, hava yolu firması tarafından seyahatin gerçekleştiğine dair şerh konulduktan sonra söz konusu onaylı bilet örneği ödeme emri belgesine bağlanması gerekmektedir.</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4-)  Yatacak yer temini için yapılacak ödemelerde:</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ind w:left="1080" w:hanging="360"/>
        <w:jc w:val="both"/>
        <w:rPr>
          <w:rFonts w:ascii="Arial" w:eastAsia="Times New Roman" w:hAnsi="Arial" w:cs="Arial"/>
          <w:color w:val="000000"/>
          <w:sz w:val="18"/>
          <w:szCs w:val="18"/>
          <w:lang w:eastAsia="tr-TR"/>
        </w:rPr>
      </w:pPr>
      <w:proofErr w:type="gramStart"/>
      <w:r w:rsidRPr="00F00E5D">
        <w:rPr>
          <w:rFonts w:ascii="Calibri" w:eastAsia="Times New Roman" w:hAnsi="Calibri" w:cs="Arial"/>
          <w:b/>
          <w:bCs/>
          <w:color w:val="000000"/>
          <w:sz w:val="24"/>
          <w:szCs w:val="24"/>
          <w:lang w:eastAsia="tr-TR"/>
        </w:rPr>
        <w:t>a</w:t>
      </w:r>
      <w:proofErr w:type="gramEnd"/>
      <w:r w:rsidRPr="00F00E5D">
        <w:rPr>
          <w:rFonts w:ascii="Calibri" w:eastAsia="Times New Roman" w:hAnsi="Calibri" w:cs="Arial"/>
          <w:b/>
          <w:bCs/>
          <w:color w:val="000000"/>
          <w:sz w:val="24"/>
          <w:szCs w:val="24"/>
          <w:lang w:eastAsia="tr-TR"/>
        </w:rPr>
        <w:t>-</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Faturada, otele giriş/çıkış tarihlerinin veya Faturanın kaç gecelik olduğunun belirtilmesi gereklidir. (Aksi takdirde fatura 1 gece olarak değerlendirilecektir.)</w:t>
      </w:r>
    </w:p>
    <w:p w:rsidR="00F00E5D" w:rsidRPr="00F00E5D" w:rsidRDefault="00F00E5D" w:rsidP="00F00E5D">
      <w:pPr>
        <w:shd w:val="clear" w:color="auto" w:fill="FFFFFF" w:themeFill="background1"/>
        <w:spacing w:after="0" w:line="240" w:lineRule="auto"/>
        <w:ind w:left="1080" w:hanging="360"/>
        <w:jc w:val="both"/>
        <w:rPr>
          <w:rFonts w:ascii="Arial" w:eastAsia="Times New Roman" w:hAnsi="Arial" w:cs="Arial"/>
          <w:color w:val="000000"/>
          <w:sz w:val="18"/>
          <w:szCs w:val="18"/>
          <w:lang w:eastAsia="tr-TR"/>
        </w:rPr>
      </w:pPr>
      <w:proofErr w:type="gramStart"/>
      <w:r w:rsidRPr="00F00E5D">
        <w:rPr>
          <w:rFonts w:ascii="Calibri" w:eastAsia="Times New Roman" w:hAnsi="Calibri" w:cs="Arial"/>
          <w:b/>
          <w:bCs/>
          <w:color w:val="000000"/>
          <w:sz w:val="24"/>
          <w:szCs w:val="24"/>
          <w:lang w:eastAsia="tr-TR"/>
        </w:rPr>
        <w:t>b</w:t>
      </w:r>
      <w:proofErr w:type="gramEnd"/>
      <w:r w:rsidRPr="00F00E5D">
        <w:rPr>
          <w:rFonts w:ascii="Calibri" w:eastAsia="Times New Roman" w:hAnsi="Calibri" w:cs="Arial"/>
          <w:b/>
          <w:bCs/>
          <w:color w:val="000000"/>
          <w:sz w:val="24"/>
          <w:szCs w:val="24"/>
          <w:lang w:eastAsia="tr-TR"/>
        </w:rPr>
        <w:t>-</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Yurtdışında yatacak yer temini için alınan faturanın dairesince onaylanmış tercümelerinin de ödeme emri belgesine bağlanması gereklidir.</w:t>
      </w:r>
    </w:p>
    <w:p w:rsidR="00F00E5D" w:rsidRPr="00F00E5D" w:rsidRDefault="00F00E5D" w:rsidP="00F00E5D">
      <w:pPr>
        <w:shd w:val="clear" w:color="auto" w:fill="FFFFFF" w:themeFill="background1"/>
        <w:spacing w:after="0" w:line="240" w:lineRule="auto"/>
        <w:ind w:left="1080" w:hanging="360"/>
        <w:jc w:val="both"/>
        <w:rPr>
          <w:rFonts w:ascii="Arial" w:eastAsia="Times New Roman" w:hAnsi="Arial" w:cs="Arial"/>
          <w:color w:val="000000"/>
          <w:sz w:val="18"/>
          <w:szCs w:val="18"/>
          <w:lang w:eastAsia="tr-TR"/>
        </w:rPr>
      </w:pPr>
      <w:proofErr w:type="gramStart"/>
      <w:r w:rsidRPr="00F00E5D">
        <w:rPr>
          <w:rFonts w:ascii="Calibri" w:eastAsia="Times New Roman" w:hAnsi="Calibri" w:cs="Arial"/>
          <w:b/>
          <w:bCs/>
          <w:color w:val="000000"/>
          <w:sz w:val="24"/>
          <w:szCs w:val="24"/>
          <w:lang w:eastAsia="tr-TR"/>
        </w:rPr>
        <w:t>c</w:t>
      </w:r>
      <w:proofErr w:type="gramEnd"/>
      <w:r w:rsidRPr="00F00E5D">
        <w:rPr>
          <w:rFonts w:ascii="Calibri" w:eastAsia="Times New Roman" w:hAnsi="Calibri" w:cs="Arial"/>
          <w:b/>
          <w:bCs/>
          <w:color w:val="000000"/>
          <w:sz w:val="24"/>
          <w:szCs w:val="24"/>
          <w:lang w:eastAsia="tr-TR"/>
        </w:rPr>
        <w:t>-</w:t>
      </w:r>
      <w:r w:rsidRPr="00F00E5D">
        <w:rPr>
          <w:rFonts w:ascii="Times New Roman" w:eastAsia="Times New Roman" w:hAnsi="Times New Roman" w:cs="Times New Roman"/>
          <w:color w:val="000000"/>
          <w:sz w:val="14"/>
          <w:szCs w:val="14"/>
          <w:lang w:eastAsia="tr-TR"/>
        </w:rPr>
        <w:t>       </w:t>
      </w:r>
      <w:r w:rsidRPr="00F00E5D">
        <w:rPr>
          <w:rFonts w:ascii="Calibri" w:eastAsia="Times New Roman" w:hAnsi="Calibri" w:cs="Arial"/>
          <w:color w:val="000000"/>
          <w:sz w:val="24"/>
          <w:szCs w:val="24"/>
          <w:lang w:eastAsia="tr-TR"/>
        </w:rPr>
        <w:t>Aynı otelde birden fazla kişi konakladığında faturalar ayrı ayrı kestirilmelidir yada tek fatura kesilecekse kişilerin ismi faturada tek tek yazılmalıdır.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5-)</w:t>
      </w:r>
      <w:r w:rsidRPr="00F00E5D">
        <w:rPr>
          <w:rFonts w:ascii="Calibri" w:eastAsia="Times New Roman" w:hAnsi="Calibri" w:cs="Arial"/>
          <w:color w:val="000000"/>
          <w:sz w:val="24"/>
          <w:szCs w:val="24"/>
          <w:lang w:eastAsia="tr-TR"/>
        </w:rPr>
        <w:t> Merkezi Yönetim Harcama Belgeleri Yönetmeliği 27. Maddesinin a bendine göre</w:t>
      </w:r>
      <w:r w:rsidRPr="00F00E5D">
        <w:rPr>
          <w:rFonts w:ascii="Calibri" w:eastAsia="Times New Roman" w:hAnsi="Calibri" w:cs="Arial"/>
          <w:b/>
          <w:bCs/>
          <w:color w:val="000000"/>
          <w:sz w:val="24"/>
          <w:szCs w:val="24"/>
          <w:lang w:eastAsia="tr-TR"/>
        </w:rPr>
        <w:t> </w:t>
      </w:r>
      <w:r w:rsidRPr="00F00E5D">
        <w:rPr>
          <w:rFonts w:ascii="Calibri" w:eastAsia="Times New Roman" w:hAnsi="Calibri" w:cs="Arial"/>
          <w:color w:val="000000"/>
          <w:sz w:val="24"/>
          <w:szCs w:val="24"/>
          <w:lang w:eastAsia="tr-TR"/>
        </w:rPr>
        <w:t>Takip edilmesi gereken yolun dışında farklı bir yoldan veya kullanılması gereken taşıt aracından başka bir araçla yolculuk yapılmasının zorunlu olduğu hallerde, yetkili makamdan onay veya rapor belgesi alınmalıdır.</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6-)</w:t>
      </w:r>
      <w:r w:rsidRPr="00F00E5D">
        <w:rPr>
          <w:rFonts w:ascii="Calibri" w:eastAsia="Times New Roman" w:hAnsi="Calibri" w:cs="Arial"/>
          <w:color w:val="000000"/>
          <w:sz w:val="24"/>
          <w:szCs w:val="24"/>
          <w:lang w:eastAsia="tr-TR"/>
        </w:rPr>
        <w:t> Merkezi Yönetim Harcama Belgeleri Yönetmeliği 27. Maddesinin c bendine göre</w:t>
      </w:r>
      <w:r w:rsidRPr="00F00E5D">
        <w:rPr>
          <w:rFonts w:ascii="Calibri" w:eastAsia="Times New Roman" w:hAnsi="Calibri" w:cs="Arial"/>
          <w:b/>
          <w:bCs/>
          <w:color w:val="000000"/>
          <w:sz w:val="24"/>
          <w:szCs w:val="24"/>
          <w:lang w:eastAsia="tr-TR"/>
        </w:rPr>
        <w:t> </w:t>
      </w:r>
      <w:r w:rsidRPr="00F00E5D">
        <w:rPr>
          <w:rFonts w:ascii="Calibri" w:eastAsia="Times New Roman" w:hAnsi="Calibri" w:cs="Arial"/>
          <w:color w:val="000000"/>
          <w:sz w:val="24"/>
          <w:szCs w:val="24"/>
          <w:lang w:eastAsia="tr-TR"/>
        </w:rPr>
        <w:t xml:space="preserve">Taksi ile yapılan seyahatlerde (belediye hudutları </w:t>
      </w:r>
      <w:proofErr w:type="gramStart"/>
      <w:r w:rsidRPr="00F00E5D">
        <w:rPr>
          <w:rFonts w:ascii="Calibri" w:eastAsia="Times New Roman" w:hAnsi="Calibri" w:cs="Arial"/>
          <w:color w:val="000000"/>
          <w:sz w:val="24"/>
          <w:szCs w:val="24"/>
          <w:lang w:eastAsia="tr-TR"/>
        </w:rPr>
        <w:t>dahilindeki</w:t>
      </w:r>
      <w:proofErr w:type="gramEnd"/>
      <w:r w:rsidRPr="00F00E5D">
        <w:rPr>
          <w:rFonts w:ascii="Calibri" w:eastAsia="Times New Roman" w:hAnsi="Calibri" w:cs="Arial"/>
          <w:color w:val="000000"/>
          <w:sz w:val="24"/>
          <w:szCs w:val="24"/>
          <w:lang w:eastAsia="tr-TR"/>
        </w:rPr>
        <w:t xml:space="preserve"> taksi ücretleri hariç) fatura veya perakende satış fişi veya ödeme kaydedici cihazlara ait satış fişinin alınması gerekmektedir.</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u w:val="single"/>
          <w:lang w:eastAsia="tr-TR"/>
        </w:rPr>
        <w:t>İlgili Kanun ve Yönetmelikler</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-6245 Sayılı Harcırah Kanunu</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-6183 sayılı Amme Alacaklarının Tahsil Usulü Hakkında Kanun</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-Merkezi Yönetim Harcama Belgeleri Yönetmeliği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-Vergi Usul Kanunu Genel Tebliği (Sıra No:334)</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r w:rsidRPr="00F00E5D">
        <w:rPr>
          <w:rFonts w:ascii="Calibri" w:eastAsia="Times New Roman" w:hAnsi="Calibri" w:cs="Arial"/>
          <w:color w:val="000000"/>
          <w:sz w:val="24"/>
          <w:szCs w:val="24"/>
          <w:lang w:eastAsia="tr-TR"/>
        </w:rPr>
        <w:t> </w:t>
      </w: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Default="00F00E5D" w:rsidP="00F00E5D">
      <w:pPr>
        <w:shd w:val="clear" w:color="auto" w:fill="FFFFFF" w:themeFill="background1"/>
        <w:spacing w:after="0" w:line="240" w:lineRule="auto"/>
        <w:jc w:val="both"/>
        <w:rPr>
          <w:rFonts w:ascii="Calibri" w:eastAsia="Times New Roman" w:hAnsi="Calibri" w:cs="Arial"/>
          <w:color w:val="000000"/>
          <w:sz w:val="24"/>
          <w:szCs w:val="24"/>
          <w:lang w:eastAsia="tr-TR"/>
        </w:rPr>
      </w:pP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Arial" w:eastAsia="Times New Roman" w:hAnsi="Arial" w:cs="Arial"/>
          <w:color w:val="000000"/>
          <w:sz w:val="18"/>
          <w:szCs w:val="18"/>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u w:val="single"/>
          <w:lang w:eastAsia="tr-TR"/>
        </w:rPr>
        <w:lastRenderedPageBreak/>
        <w:t>ÖRNEK: A</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Times New Roman" w:eastAsia="Times New Roman" w:hAnsi="Times New Roman" w:cs="Times New Roman"/>
          <w:b/>
          <w:bCs/>
          <w:color w:val="000000"/>
          <w:sz w:val="24"/>
          <w:szCs w:val="24"/>
          <w:lang w:eastAsia="tr-TR"/>
        </w:rPr>
        <w:t> </w:t>
      </w:r>
    </w:p>
    <w:p w:rsidR="00F00E5D" w:rsidRPr="00F00E5D" w:rsidRDefault="00F00E5D" w:rsidP="00F00E5D">
      <w:pPr>
        <w:shd w:val="clear" w:color="auto" w:fill="FFFFFF" w:themeFill="background1"/>
        <w:spacing w:after="0" w:line="240" w:lineRule="auto"/>
        <w:jc w:val="center"/>
        <w:rPr>
          <w:rFonts w:ascii="Arial" w:eastAsia="Times New Roman" w:hAnsi="Arial" w:cs="Arial"/>
          <w:color w:val="000000"/>
          <w:sz w:val="18"/>
          <w:szCs w:val="18"/>
          <w:lang w:eastAsia="tr-TR"/>
        </w:rPr>
      </w:pPr>
      <w:proofErr w:type="gramStart"/>
      <w:r w:rsidRPr="00F00E5D">
        <w:rPr>
          <w:rFonts w:ascii="Times New Roman" w:eastAsia="Times New Roman" w:hAnsi="Times New Roman" w:cs="Times New Roman"/>
          <w:b/>
          <w:bCs/>
          <w:color w:val="000000"/>
          <w:sz w:val="24"/>
          <w:szCs w:val="24"/>
          <w:lang w:eastAsia="tr-TR"/>
        </w:rPr>
        <w:t>……..………………………………………………….</w:t>
      </w:r>
      <w:proofErr w:type="gramEnd"/>
    </w:p>
    <w:p w:rsidR="00F00E5D" w:rsidRPr="00F00E5D" w:rsidRDefault="00F00E5D" w:rsidP="00F00E5D">
      <w:pPr>
        <w:shd w:val="clear" w:color="auto" w:fill="FFFFFF" w:themeFill="background1"/>
        <w:spacing w:after="0" w:line="240" w:lineRule="auto"/>
        <w:rPr>
          <w:rFonts w:ascii="Arial" w:eastAsia="Times New Roman" w:hAnsi="Arial" w:cs="Arial"/>
          <w:color w:val="000000"/>
          <w:sz w:val="18"/>
          <w:szCs w:val="18"/>
          <w:lang w:eastAsia="tr-TR"/>
        </w:rPr>
      </w:pPr>
      <w:r w:rsidRPr="00F00E5D">
        <w:rPr>
          <w:rFonts w:ascii="Times New Roman" w:eastAsia="Times New Roman" w:hAnsi="Times New Roman" w:cs="Times New Roman"/>
          <w:b/>
          <w:bCs/>
          <w:color w:val="000000"/>
          <w:sz w:val="24"/>
          <w:szCs w:val="24"/>
          <w:lang w:eastAsia="tr-TR"/>
        </w:rPr>
        <w:t>  </w:t>
      </w:r>
    </w:p>
    <w:p w:rsidR="00F00E5D" w:rsidRPr="00F00E5D" w:rsidRDefault="00F00E5D" w:rsidP="00F00E5D">
      <w:pPr>
        <w:shd w:val="clear" w:color="auto" w:fill="FFFFFF" w:themeFill="background1"/>
        <w:spacing w:after="0" w:line="240" w:lineRule="auto"/>
        <w:rPr>
          <w:rFonts w:ascii="Arial" w:eastAsia="Times New Roman" w:hAnsi="Arial" w:cs="Arial"/>
          <w:color w:val="000000"/>
          <w:sz w:val="18"/>
          <w:szCs w:val="18"/>
          <w:lang w:eastAsia="tr-TR"/>
        </w:rPr>
      </w:pPr>
      <w:proofErr w:type="gramStart"/>
      <w:r w:rsidRPr="00F00E5D">
        <w:rPr>
          <w:rFonts w:ascii="Times New Roman" w:eastAsia="Times New Roman" w:hAnsi="Times New Roman" w:cs="Times New Roman"/>
          <w:b/>
          <w:bCs/>
          <w:color w:val="000000"/>
          <w:sz w:val="24"/>
          <w:szCs w:val="24"/>
          <w:lang w:eastAsia="tr-TR"/>
        </w:rPr>
        <w:t>Sayı   :</w:t>
      </w:r>
      <w:r w:rsidRPr="00F00E5D">
        <w:rPr>
          <w:rFonts w:ascii="Times New Roman" w:eastAsia="Times New Roman" w:hAnsi="Times New Roman" w:cs="Times New Roman"/>
          <w:color w:val="000000"/>
          <w:sz w:val="24"/>
          <w:szCs w:val="24"/>
          <w:lang w:eastAsia="tr-TR"/>
        </w:rPr>
        <w:t> </w:t>
      </w:r>
      <w:r w:rsidRPr="00F00E5D">
        <w:rPr>
          <w:rFonts w:ascii="Times New Roman" w:eastAsia="Times New Roman" w:hAnsi="Times New Roman" w:cs="Times New Roman"/>
          <w:color w:val="FFFFFF"/>
          <w:sz w:val="24"/>
          <w:szCs w:val="24"/>
          <w:lang w:eastAsia="tr-TR"/>
        </w:rPr>
        <w:t>68</w:t>
      </w:r>
      <w:proofErr w:type="gramEnd"/>
      <w:r w:rsidRPr="00F00E5D">
        <w:rPr>
          <w:rFonts w:ascii="Times New Roman" w:eastAsia="Times New Roman" w:hAnsi="Times New Roman" w:cs="Times New Roman"/>
          <w:color w:val="000000"/>
          <w:sz w:val="24"/>
          <w:szCs w:val="24"/>
          <w:lang w:eastAsia="tr-TR"/>
        </w:rPr>
        <w:t>                                                                                                                                            </w:t>
      </w:r>
      <w:r>
        <w:rPr>
          <w:rFonts w:ascii="Times New Roman" w:eastAsia="Times New Roman" w:hAnsi="Times New Roman" w:cs="Times New Roman"/>
          <w:color w:val="000000"/>
          <w:sz w:val="24"/>
          <w:szCs w:val="24"/>
          <w:lang w:eastAsia="tr-TR"/>
        </w:rPr>
        <w:t xml:space="preserve">                                                                                                                          </w:t>
      </w:r>
      <w:r w:rsidRPr="00F00E5D">
        <w:rPr>
          <w:rFonts w:ascii="Times New Roman" w:eastAsia="Times New Roman" w:hAnsi="Times New Roman" w:cs="Times New Roman"/>
          <w:color w:val="000000"/>
          <w:sz w:val="24"/>
          <w:szCs w:val="24"/>
          <w:lang w:eastAsia="tr-TR"/>
        </w:rPr>
        <w:t>  …/…/2014</w:t>
      </w:r>
    </w:p>
    <w:p w:rsidR="00F00E5D" w:rsidRPr="00F00E5D" w:rsidRDefault="00F00E5D" w:rsidP="00F00E5D">
      <w:pPr>
        <w:shd w:val="clear" w:color="auto" w:fill="FFFFFF" w:themeFill="background1"/>
        <w:spacing w:after="0" w:line="240" w:lineRule="auto"/>
        <w:rPr>
          <w:rFonts w:ascii="Arial" w:eastAsia="Times New Roman" w:hAnsi="Arial" w:cs="Arial"/>
          <w:color w:val="000000"/>
          <w:sz w:val="18"/>
          <w:szCs w:val="18"/>
          <w:lang w:eastAsia="tr-TR"/>
        </w:rPr>
      </w:pPr>
      <w:proofErr w:type="gramStart"/>
      <w:r w:rsidRPr="00F00E5D">
        <w:rPr>
          <w:rFonts w:ascii="Times New Roman" w:eastAsia="Times New Roman" w:hAnsi="Times New Roman" w:cs="Times New Roman"/>
          <w:b/>
          <w:bCs/>
          <w:color w:val="000000"/>
          <w:sz w:val="24"/>
          <w:szCs w:val="24"/>
          <w:lang w:eastAsia="tr-TR"/>
        </w:rPr>
        <w:t>Konu :</w:t>
      </w:r>
      <w:proofErr w:type="gramEnd"/>
      <w:r w:rsidRPr="00F00E5D">
        <w:rPr>
          <w:rFonts w:ascii="Times New Roman" w:eastAsia="Times New Roman" w:hAnsi="Times New Roman" w:cs="Times New Roman"/>
          <w:b/>
          <w:bCs/>
          <w:color w:val="000000"/>
          <w:sz w:val="24"/>
          <w:szCs w:val="24"/>
          <w:lang w:eastAsia="tr-TR"/>
        </w:rPr>
        <w:t>                                              </w:t>
      </w:r>
    </w:p>
    <w:p w:rsidR="00F00E5D" w:rsidRDefault="00F00E5D" w:rsidP="00F00E5D">
      <w:pPr>
        <w:shd w:val="clear" w:color="auto" w:fill="FFFFFF" w:themeFill="background1"/>
        <w:spacing w:after="0" w:line="240" w:lineRule="auto"/>
        <w:rPr>
          <w:rFonts w:ascii="Times New Roman" w:eastAsia="Times New Roman" w:hAnsi="Times New Roman" w:cs="Times New Roman"/>
          <w:color w:val="000000"/>
          <w:sz w:val="24"/>
          <w:szCs w:val="24"/>
          <w:lang w:eastAsia="tr-TR"/>
        </w:rPr>
      </w:pPr>
      <w:r w:rsidRPr="00F00E5D">
        <w:rPr>
          <w:rFonts w:ascii="Times New Roman" w:eastAsia="Times New Roman" w:hAnsi="Times New Roman" w:cs="Times New Roman"/>
          <w:color w:val="000000"/>
          <w:sz w:val="24"/>
          <w:szCs w:val="24"/>
          <w:lang w:eastAsia="tr-TR"/>
        </w:rPr>
        <w:t>                                   </w:t>
      </w:r>
    </w:p>
    <w:p w:rsidR="00F00E5D" w:rsidRDefault="00F00E5D" w:rsidP="00F00E5D">
      <w:pPr>
        <w:shd w:val="clear" w:color="auto" w:fill="FFFFFF" w:themeFill="background1"/>
        <w:spacing w:after="0" w:line="240" w:lineRule="auto"/>
        <w:rPr>
          <w:rFonts w:ascii="Times New Roman" w:eastAsia="Times New Roman" w:hAnsi="Times New Roman" w:cs="Times New Roman"/>
          <w:color w:val="000000"/>
          <w:sz w:val="24"/>
          <w:szCs w:val="24"/>
          <w:lang w:eastAsia="tr-TR"/>
        </w:rPr>
      </w:pPr>
    </w:p>
    <w:p w:rsidR="00F00E5D" w:rsidRDefault="00F00E5D" w:rsidP="00F00E5D">
      <w:pPr>
        <w:shd w:val="clear" w:color="auto" w:fill="FFFFFF" w:themeFill="background1"/>
        <w:spacing w:after="0" w:line="240" w:lineRule="auto"/>
        <w:rPr>
          <w:rFonts w:ascii="Times New Roman" w:eastAsia="Times New Roman" w:hAnsi="Times New Roman" w:cs="Times New Roman"/>
          <w:color w:val="000000"/>
          <w:sz w:val="24"/>
          <w:szCs w:val="24"/>
          <w:lang w:eastAsia="tr-TR"/>
        </w:rPr>
      </w:pPr>
    </w:p>
    <w:p w:rsidR="00F00E5D" w:rsidRDefault="00F00E5D" w:rsidP="00F00E5D">
      <w:pPr>
        <w:shd w:val="clear" w:color="auto" w:fill="FFFFFF" w:themeFill="background1"/>
        <w:spacing w:after="0" w:line="240" w:lineRule="auto"/>
        <w:rPr>
          <w:rFonts w:ascii="Times New Roman" w:eastAsia="Times New Roman" w:hAnsi="Times New Roman" w:cs="Times New Roman"/>
          <w:color w:val="000000"/>
          <w:sz w:val="24"/>
          <w:szCs w:val="24"/>
          <w:lang w:eastAsia="tr-TR"/>
        </w:rPr>
      </w:pPr>
    </w:p>
    <w:p w:rsidR="00F00E5D" w:rsidRPr="00F00E5D" w:rsidRDefault="00F00E5D" w:rsidP="00F00E5D">
      <w:pPr>
        <w:shd w:val="clear" w:color="auto" w:fill="FFFFFF" w:themeFill="background1"/>
        <w:spacing w:after="0" w:line="240" w:lineRule="auto"/>
        <w:rPr>
          <w:rFonts w:ascii="Arial" w:eastAsia="Times New Roman" w:hAnsi="Arial" w:cs="Arial"/>
          <w:color w:val="000000"/>
          <w:sz w:val="18"/>
          <w:szCs w:val="18"/>
          <w:lang w:eastAsia="tr-TR"/>
        </w:rPr>
      </w:pP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line="240" w:lineRule="auto"/>
        <w:jc w:val="center"/>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İLGİLİ MAKAMA</w:t>
      </w:r>
    </w:p>
    <w:p w:rsidR="00F00E5D" w:rsidRPr="00F00E5D" w:rsidRDefault="00F00E5D" w:rsidP="00F00E5D">
      <w:pPr>
        <w:shd w:val="clear" w:color="auto" w:fill="FFFFFF" w:themeFill="background1"/>
        <w:spacing w:line="240" w:lineRule="auto"/>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roofErr w:type="gramStart"/>
      <w:r w:rsidRPr="00F00E5D">
        <w:rPr>
          <w:rFonts w:ascii="Calibri" w:eastAsia="Times New Roman" w:hAnsi="Calibri" w:cs="Arial"/>
          <w:color w:val="000000"/>
          <w:sz w:val="24"/>
          <w:szCs w:val="24"/>
          <w:lang w:eastAsia="tr-TR"/>
        </w:rPr>
        <w:t>…………….……………………</w:t>
      </w:r>
      <w:proofErr w:type="gramEnd"/>
      <w:r w:rsidRPr="00F00E5D">
        <w:rPr>
          <w:rFonts w:ascii="Calibri" w:eastAsia="Times New Roman" w:hAnsi="Calibri" w:cs="Arial"/>
          <w:color w:val="000000"/>
          <w:sz w:val="24"/>
          <w:szCs w:val="24"/>
          <w:lang w:eastAsia="tr-TR"/>
        </w:rPr>
        <w:t xml:space="preserve">tarafından ………………………………….…’da …/…./2014 tarihinde gerçekleştirilen………………………kongresine </w:t>
      </w:r>
      <w:proofErr w:type="spellStart"/>
      <w:r w:rsidRPr="00F00E5D">
        <w:rPr>
          <w:rFonts w:ascii="Calibri" w:eastAsia="Times New Roman" w:hAnsi="Calibri" w:cs="Arial"/>
          <w:color w:val="000000"/>
          <w:sz w:val="24"/>
          <w:szCs w:val="24"/>
          <w:lang w:eastAsia="tr-TR"/>
        </w:rPr>
        <w:t>Öğr</w:t>
      </w:r>
      <w:proofErr w:type="spellEnd"/>
      <w:r w:rsidRPr="00F00E5D">
        <w:rPr>
          <w:rFonts w:ascii="Calibri" w:eastAsia="Times New Roman" w:hAnsi="Calibri" w:cs="Arial"/>
          <w:color w:val="000000"/>
          <w:sz w:val="24"/>
          <w:szCs w:val="24"/>
          <w:lang w:eastAsia="tr-TR"/>
        </w:rPr>
        <w:t>. Gör</w:t>
      </w:r>
      <w:proofErr w:type="gramStart"/>
      <w:r w:rsidRPr="00F00E5D">
        <w:rPr>
          <w:rFonts w:ascii="Calibri" w:eastAsia="Times New Roman" w:hAnsi="Calibri" w:cs="Arial"/>
          <w:color w:val="000000"/>
          <w:sz w:val="24"/>
          <w:szCs w:val="24"/>
          <w:lang w:eastAsia="tr-TR"/>
        </w:rPr>
        <w:t>.………………………………</w:t>
      </w:r>
      <w:proofErr w:type="gramEnd"/>
      <w:r w:rsidRPr="00F00E5D">
        <w:rPr>
          <w:rFonts w:ascii="Calibri" w:eastAsia="Times New Roman" w:hAnsi="Calibri" w:cs="Arial"/>
          <w:color w:val="000000"/>
          <w:sz w:val="24"/>
          <w:szCs w:val="24"/>
          <w:lang w:eastAsia="tr-TR"/>
        </w:rPr>
        <w:t xml:space="preserve"> katılmış ve </w:t>
      </w:r>
      <w:proofErr w:type="gramStart"/>
      <w:r w:rsidRPr="00F00E5D">
        <w:rPr>
          <w:rFonts w:ascii="Calibri" w:eastAsia="Times New Roman" w:hAnsi="Calibri" w:cs="Arial"/>
          <w:color w:val="000000"/>
          <w:sz w:val="24"/>
          <w:szCs w:val="24"/>
          <w:lang w:eastAsia="tr-TR"/>
        </w:rPr>
        <w:t>…………….………………</w:t>
      </w:r>
      <w:proofErr w:type="gramEnd"/>
      <w:r w:rsidRPr="00F00E5D">
        <w:rPr>
          <w:rFonts w:ascii="Calibri" w:eastAsia="Times New Roman" w:hAnsi="Calibri" w:cs="Arial"/>
          <w:color w:val="000000"/>
          <w:sz w:val="24"/>
          <w:szCs w:val="24"/>
          <w:lang w:eastAsia="tr-TR"/>
        </w:rPr>
        <w:t xml:space="preserve"> hesabına </w:t>
      </w:r>
      <w:proofErr w:type="gramStart"/>
      <w:r w:rsidRPr="00F00E5D">
        <w:rPr>
          <w:rFonts w:ascii="Calibri" w:eastAsia="Times New Roman" w:hAnsi="Calibri" w:cs="Arial"/>
          <w:color w:val="000000"/>
          <w:sz w:val="24"/>
          <w:szCs w:val="24"/>
          <w:lang w:eastAsia="tr-TR"/>
        </w:rPr>
        <w:t>………………</w:t>
      </w:r>
      <w:proofErr w:type="gramEnd"/>
      <w:r w:rsidRPr="00F00E5D">
        <w:rPr>
          <w:rFonts w:ascii="Calibri" w:eastAsia="Times New Roman" w:hAnsi="Calibri" w:cs="Arial"/>
          <w:color w:val="000000"/>
          <w:sz w:val="24"/>
          <w:szCs w:val="24"/>
          <w:lang w:eastAsia="tr-TR"/>
        </w:rPr>
        <w:t>TL katılım ücreti ödemesi  yapmıştır.</w:t>
      </w:r>
    </w:p>
    <w:p w:rsidR="00F00E5D" w:rsidRDefault="00F00E5D" w:rsidP="00F00E5D">
      <w:pPr>
        <w:shd w:val="clear" w:color="auto" w:fill="FFFFFF" w:themeFill="background1"/>
        <w:spacing w:line="240" w:lineRule="auto"/>
        <w:jc w:val="both"/>
        <w:rPr>
          <w:rFonts w:ascii="Calibri" w:eastAsia="Times New Roman" w:hAnsi="Calibri" w:cs="Arial"/>
          <w:color w:val="000000"/>
          <w:sz w:val="24"/>
          <w:szCs w:val="24"/>
          <w:lang w:eastAsia="tr-TR"/>
        </w:rPr>
      </w:pPr>
      <w:r w:rsidRPr="00F00E5D">
        <w:rPr>
          <w:rFonts w:ascii="Calibri" w:eastAsia="Times New Roman" w:hAnsi="Calibri" w:cs="Arial"/>
          <w:color w:val="000000"/>
          <w:sz w:val="24"/>
          <w:szCs w:val="24"/>
          <w:lang w:eastAsia="tr-TR"/>
        </w:rPr>
        <w:t> </w:t>
      </w:r>
    </w:p>
    <w:p w:rsidR="00F00E5D" w:rsidRDefault="00F00E5D" w:rsidP="00F00E5D">
      <w:pPr>
        <w:shd w:val="clear" w:color="auto" w:fill="FFFFFF" w:themeFill="background1"/>
        <w:spacing w:line="240" w:lineRule="auto"/>
        <w:jc w:val="both"/>
        <w:rPr>
          <w:rFonts w:ascii="Calibri" w:eastAsia="Times New Roman" w:hAnsi="Calibri" w:cs="Arial"/>
          <w:color w:val="000000"/>
          <w:sz w:val="24"/>
          <w:szCs w:val="24"/>
          <w:lang w:eastAsia="tr-TR"/>
        </w:rPr>
      </w:pPr>
    </w:p>
    <w:p w:rsidR="00F00E5D" w:rsidRPr="00F00E5D" w:rsidRDefault="00F00E5D" w:rsidP="00F00E5D">
      <w:pPr>
        <w:shd w:val="clear" w:color="auto" w:fill="FFFFFF" w:themeFill="background1"/>
        <w:spacing w:line="240" w:lineRule="auto"/>
        <w:jc w:val="both"/>
        <w:rPr>
          <w:rFonts w:ascii="Arial" w:eastAsia="Times New Roman" w:hAnsi="Arial" w:cs="Arial"/>
          <w:color w:val="000000"/>
          <w:sz w:val="18"/>
          <w:szCs w:val="18"/>
          <w:lang w:eastAsia="tr-TR"/>
        </w:rPr>
      </w:pPr>
      <w:bookmarkStart w:id="0" w:name="_GoBack"/>
      <w:bookmarkEnd w:id="0"/>
    </w:p>
    <w:p w:rsidR="00F00E5D" w:rsidRPr="00F00E5D" w:rsidRDefault="00F00E5D" w:rsidP="00F00E5D">
      <w:pPr>
        <w:shd w:val="clear" w:color="auto" w:fill="FFFFFF" w:themeFill="background1"/>
        <w:spacing w:line="240" w:lineRule="auto"/>
        <w:jc w:val="right"/>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r w:rsidRPr="00F00E5D">
        <w:rPr>
          <w:rFonts w:ascii="Calibri" w:eastAsia="Times New Roman" w:hAnsi="Calibri" w:cs="Arial"/>
          <w:b/>
          <w:bCs/>
          <w:color w:val="000000"/>
          <w:sz w:val="24"/>
          <w:szCs w:val="24"/>
          <w:lang w:eastAsia="tr-TR"/>
        </w:rPr>
        <w:t xml:space="preserve">                                                                                                              Unvan / Ad </w:t>
      </w:r>
      <w:proofErr w:type="spellStart"/>
      <w:r w:rsidRPr="00F00E5D">
        <w:rPr>
          <w:rFonts w:ascii="Calibri" w:eastAsia="Times New Roman" w:hAnsi="Calibri" w:cs="Arial"/>
          <w:b/>
          <w:bCs/>
          <w:color w:val="000000"/>
          <w:sz w:val="24"/>
          <w:szCs w:val="24"/>
          <w:lang w:eastAsia="tr-TR"/>
        </w:rPr>
        <w:t>Soyad</w:t>
      </w:r>
      <w:proofErr w:type="spellEnd"/>
    </w:p>
    <w:p w:rsidR="00F00E5D" w:rsidRPr="00F00E5D" w:rsidRDefault="00F00E5D" w:rsidP="00F00E5D">
      <w:pPr>
        <w:shd w:val="clear" w:color="auto" w:fill="FFFFFF" w:themeFill="background1"/>
        <w:spacing w:line="240" w:lineRule="auto"/>
        <w:jc w:val="right"/>
        <w:rPr>
          <w:rFonts w:ascii="Arial" w:eastAsia="Times New Roman" w:hAnsi="Arial" w:cs="Arial"/>
          <w:color w:val="000000"/>
          <w:sz w:val="18"/>
          <w:szCs w:val="18"/>
          <w:lang w:eastAsia="tr-TR"/>
        </w:rPr>
      </w:pPr>
      <w:r w:rsidRPr="00F00E5D">
        <w:rPr>
          <w:rFonts w:ascii="Calibri" w:eastAsia="Times New Roman" w:hAnsi="Calibri" w:cs="Arial"/>
          <w:b/>
          <w:bCs/>
          <w:color w:val="000000"/>
          <w:sz w:val="24"/>
          <w:szCs w:val="24"/>
          <w:lang w:eastAsia="tr-TR"/>
        </w:rPr>
        <w:t>                                                                                                              İmza</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sidRPr="00F00E5D">
        <w:rPr>
          <w:rFonts w:ascii="Calibri" w:eastAsia="Times New Roman" w:hAnsi="Calibri" w:cs="Arial"/>
          <w:color w:val="000000"/>
          <w:sz w:val="24"/>
          <w:szCs w:val="24"/>
          <w:lang w:eastAsia="tr-TR"/>
        </w:rPr>
        <w:t> </w:t>
      </w:r>
    </w:p>
    <w:p w:rsidR="00F00E5D" w:rsidRPr="00F00E5D" w:rsidRDefault="00F00E5D" w:rsidP="00F00E5D">
      <w:pPr>
        <w:shd w:val="clear" w:color="auto" w:fill="FFFFFF" w:themeFill="background1"/>
        <w:spacing w:after="0" w:line="240" w:lineRule="auto"/>
        <w:jc w:val="both"/>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lastRenderedPageBreak/>
        <w:drawing>
          <wp:inline distT="0" distB="0" distL="0" distR="0" wp14:anchorId="6B3CEDF4" wp14:editId="1B819C5C">
            <wp:extent cx="7141845" cy="8537575"/>
            <wp:effectExtent l="0" t="0" r="1905" b="0"/>
            <wp:docPr id="1" name="Resim 1" descr="http://www.bap.hitit.edu.tr/images/stories/orne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p.hitit.edu.tr/images/stories/ornek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1845" cy="8537575"/>
                    </a:xfrm>
                    <a:prstGeom prst="rect">
                      <a:avLst/>
                    </a:prstGeom>
                    <a:noFill/>
                    <a:ln>
                      <a:noFill/>
                    </a:ln>
                  </pic:spPr>
                </pic:pic>
              </a:graphicData>
            </a:graphic>
          </wp:inline>
        </w:drawing>
      </w:r>
    </w:p>
    <w:p w:rsidR="000101CD" w:rsidRDefault="000101CD" w:rsidP="00F00E5D">
      <w:pPr>
        <w:shd w:val="clear" w:color="auto" w:fill="FFFFFF" w:themeFill="background1"/>
      </w:pPr>
    </w:p>
    <w:sectPr w:rsidR="00010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5D"/>
    <w:rsid w:val="000101CD"/>
    <w:rsid w:val="00F00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0E5D"/>
    <w:rPr>
      <w:b/>
      <w:bCs/>
    </w:rPr>
  </w:style>
  <w:style w:type="paragraph" w:styleId="ListeParagraf">
    <w:name w:val="List Paragraph"/>
    <w:basedOn w:val="Normal"/>
    <w:uiPriority w:val="34"/>
    <w:qFormat/>
    <w:rsid w:val="00F00E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0E5D"/>
  </w:style>
  <w:style w:type="character" w:styleId="Vurgu">
    <w:name w:val="Emphasis"/>
    <w:basedOn w:val="VarsaylanParagrafYazTipi"/>
    <w:uiPriority w:val="20"/>
    <w:qFormat/>
    <w:rsid w:val="00F00E5D"/>
    <w:rPr>
      <w:i/>
      <w:iCs/>
    </w:rPr>
  </w:style>
  <w:style w:type="paragraph" w:styleId="BalonMetni">
    <w:name w:val="Balloon Text"/>
    <w:basedOn w:val="Normal"/>
    <w:link w:val="BalonMetniChar"/>
    <w:uiPriority w:val="99"/>
    <w:semiHidden/>
    <w:unhideWhenUsed/>
    <w:rsid w:val="00F00E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0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00E5D"/>
    <w:rPr>
      <w:b/>
      <w:bCs/>
    </w:rPr>
  </w:style>
  <w:style w:type="paragraph" w:styleId="ListeParagraf">
    <w:name w:val="List Paragraph"/>
    <w:basedOn w:val="Normal"/>
    <w:uiPriority w:val="34"/>
    <w:qFormat/>
    <w:rsid w:val="00F00E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00E5D"/>
  </w:style>
  <w:style w:type="character" w:styleId="Vurgu">
    <w:name w:val="Emphasis"/>
    <w:basedOn w:val="VarsaylanParagrafYazTipi"/>
    <w:uiPriority w:val="20"/>
    <w:qFormat/>
    <w:rsid w:val="00F00E5D"/>
    <w:rPr>
      <w:i/>
      <w:iCs/>
    </w:rPr>
  </w:style>
  <w:style w:type="paragraph" w:styleId="BalonMetni">
    <w:name w:val="Balloon Text"/>
    <w:basedOn w:val="Normal"/>
    <w:link w:val="BalonMetniChar"/>
    <w:uiPriority w:val="99"/>
    <w:semiHidden/>
    <w:unhideWhenUsed/>
    <w:rsid w:val="00F00E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0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2014-08-27T07:20:00Z</dcterms:created>
  <dcterms:modified xsi:type="dcterms:W3CDTF">2014-08-27T07:22:00Z</dcterms:modified>
</cp:coreProperties>
</file>