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B4" w:rsidRPr="00737C92" w:rsidRDefault="00737C92" w:rsidP="00737C92">
      <w:pPr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r w:rsidRPr="00737C92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t>HİTÜ AB Proje Bilgileri</w:t>
      </w:r>
    </w:p>
    <w:tbl>
      <w:tblPr>
        <w:tblStyle w:val="TabloKlavuzu"/>
        <w:tblW w:w="1551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559"/>
        <w:gridCol w:w="1442"/>
        <w:gridCol w:w="1960"/>
        <w:gridCol w:w="1985"/>
        <w:gridCol w:w="1200"/>
        <w:gridCol w:w="1120"/>
        <w:gridCol w:w="846"/>
        <w:gridCol w:w="1436"/>
      </w:tblGrid>
      <w:tr w:rsidR="00737C92" w:rsidRPr="00737C92" w:rsidTr="00737C92">
        <w:trPr>
          <w:trHeight w:val="769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Adı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Kodu ve Varsa Türü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Destekleyen Kurum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Yürüten Kurum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Ortakları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Bütçesi Euro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Durumu</w:t>
            </w:r>
          </w:p>
        </w:tc>
      </w:tr>
      <w:tr w:rsidR="00737C92" w:rsidRPr="00737C92" w:rsidTr="00737C92">
        <w:trPr>
          <w:trHeight w:val="1009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İnsana Yakışır İş İçin Kayıtlı İstihdamın Teşviki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TRH1.3.PREII/P-03/325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Çorum TSO, Çorum Organize Sanayi Bölge Müdürlüğü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222.547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1009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Knowledge Transfer of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Numerical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Analysis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Technologies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 Ulusal Ajans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207.906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Rehabilitation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Doctors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Focused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Biomechanical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Assesment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Methodologies</w:t>
            </w:r>
            <w:proofErr w:type="spellEnd"/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 TOI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Mustafa Kemal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Hitit Üniversitesi (Prof. Dr. </w:t>
            </w:r>
            <w:r w:rsidR="006102B3">
              <w:rPr>
                <w:rFonts w:ascii="Times New Roman" w:hAnsi="Times New Roman" w:cs="Times New Roman"/>
                <w:sz w:val="24"/>
                <w:szCs w:val="24"/>
              </w:rPr>
              <w:t>H.A.</w:t>
            </w:r>
            <w:bookmarkStart w:id="0" w:name="_GoBack"/>
            <w:bookmarkEnd w:id="0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245.024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Knowledge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 Ulusal Ajans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Niğde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Hitit Üniversitesi (Prof. Dr. </w:t>
            </w:r>
            <w:r w:rsidR="006102B3">
              <w:rPr>
                <w:rFonts w:ascii="Times New Roman" w:hAnsi="Times New Roman" w:cs="Times New Roman"/>
                <w:sz w:val="24"/>
                <w:szCs w:val="24"/>
              </w:rPr>
              <w:t>H.A.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275.253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New Applications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Course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Prosthetic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Implant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Engineers</w:t>
            </w:r>
            <w:proofErr w:type="spellEnd"/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 Ulusal Ajans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Hakkari</w:t>
            </w:r>
            <w:proofErr w:type="gram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Hitit Üniversitesi (Prof. Dr. </w:t>
            </w:r>
            <w:r w:rsidR="006102B3">
              <w:rPr>
                <w:rFonts w:ascii="Times New Roman" w:hAnsi="Times New Roman" w:cs="Times New Roman"/>
                <w:sz w:val="24"/>
                <w:szCs w:val="24"/>
              </w:rPr>
              <w:t>H.A.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257.335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Kayıt Dışı İstihdama Kayıtsız Kalmayın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Endüstriyel Robot Programlama Eğitimi ile Mesleki ve Teknik 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Eğitimin Güçlendirilmesi (ERPE-METEG )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195.854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Üniversitelilerin Girişimciliklerinin ve İstihdam Edilebilirliklerinin Desteklenmesi (ÜGİSED)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Çorum TSO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146.520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İstihdam Hedefli Nitelikli Ofis Elemanı Projesi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Çorum TSO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126.520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Sosyal Diyaloğun İnşasında Entelektüel Çaba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ÖGESEN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88. 000 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792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Laboratuvar Güvenliğine Uy, Sağlığını Koru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2017-1-TR01-KA202-046148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141.560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  <w:tr w:rsidR="00737C92" w:rsidRPr="00737C92" w:rsidTr="00737C92">
        <w:trPr>
          <w:trHeight w:val="1065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ınnovative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2015-1-TR01-KA201-022167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Ankara Milli Eğitim Müdürlüğü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399.081 Euro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  <w:tr w:rsidR="00737C92" w:rsidRPr="00737C92" w:rsidTr="00737C92">
        <w:trPr>
          <w:trHeight w:val="1590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Nitelikli CNC Torna Operatörü Yetiştirme Projesi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Çorum Esnaf ve </w:t>
            </w:r>
            <w:proofErr w:type="gramStart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 Odası Birliği (ÇESOB)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1275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İlköğretimden İş Hayatına Domino Etkisi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TRH2.1.IAREFG-II/ P03/539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Hasanpaşa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br/>
              <w:t>Mesleki ve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br/>
              <w:t>Teknik Anadolu</w:t>
            </w:r>
            <w:r w:rsidRPr="00737C92">
              <w:rPr>
                <w:rFonts w:ascii="Times New Roman" w:hAnsi="Times New Roman" w:cs="Times New Roman"/>
                <w:sz w:val="24"/>
                <w:szCs w:val="24"/>
              </w:rPr>
              <w:br/>
              <w:t>Lisesi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194.146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Tamamlandı</w:t>
            </w:r>
          </w:p>
        </w:tc>
      </w:tr>
      <w:tr w:rsidR="00737C92" w:rsidRPr="00737C92" w:rsidTr="00737C92">
        <w:trPr>
          <w:trHeight w:val="1440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 xml:space="preserve">TRAINING GREEN LOGISTICS MANAGERS </w:t>
            </w:r>
          </w:p>
        </w:tc>
        <w:tc>
          <w:tcPr>
            <w:tcW w:w="99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</w:p>
        </w:tc>
        <w:tc>
          <w:tcPr>
            <w:tcW w:w="1559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TR01-KA205-057424</w:t>
            </w:r>
          </w:p>
        </w:tc>
        <w:tc>
          <w:tcPr>
            <w:tcW w:w="1442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Avrupa Birliği</w:t>
            </w:r>
          </w:p>
        </w:tc>
        <w:tc>
          <w:tcPr>
            <w:tcW w:w="196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985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Hitit Üniversitesi</w:t>
            </w:r>
          </w:p>
        </w:tc>
        <w:tc>
          <w:tcPr>
            <w:tcW w:w="120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198.827</w:t>
            </w:r>
          </w:p>
        </w:tc>
        <w:tc>
          <w:tcPr>
            <w:tcW w:w="1120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6" w:type="dxa"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  <w:tr w:rsidR="00737C92" w:rsidRPr="00737C92" w:rsidTr="00737C92">
        <w:trPr>
          <w:trHeight w:val="945"/>
        </w:trPr>
        <w:tc>
          <w:tcPr>
            <w:tcW w:w="56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2.461.492</w:t>
            </w:r>
          </w:p>
        </w:tc>
        <w:tc>
          <w:tcPr>
            <w:tcW w:w="1120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noWrap/>
            <w:hideMark/>
          </w:tcPr>
          <w:p w:rsidR="00737C92" w:rsidRPr="00737C92" w:rsidRDefault="00737C92" w:rsidP="00CE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C92" w:rsidRPr="00737C92" w:rsidRDefault="00737C92">
      <w:pPr>
        <w:rPr>
          <w:rFonts w:ascii="Times New Roman" w:hAnsi="Times New Roman" w:cs="Times New Roman"/>
          <w:sz w:val="24"/>
          <w:szCs w:val="24"/>
        </w:rPr>
      </w:pPr>
    </w:p>
    <w:sectPr w:rsidR="00737C92" w:rsidRPr="00737C92" w:rsidSect="00495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4"/>
    <w:rsid w:val="002C0494"/>
    <w:rsid w:val="00495B04"/>
    <w:rsid w:val="004D35B4"/>
    <w:rsid w:val="006102B3"/>
    <w:rsid w:val="0066746B"/>
    <w:rsid w:val="007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8622-B950-4CC9-9C54-20D2BB7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baldemir</dc:creator>
  <cp:keywords/>
  <dc:description/>
  <cp:lastModifiedBy>selim</cp:lastModifiedBy>
  <cp:revision>5</cp:revision>
  <dcterms:created xsi:type="dcterms:W3CDTF">2019-01-11T07:34:00Z</dcterms:created>
  <dcterms:modified xsi:type="dcterms:W3CDTF">2019-01-24T10:12:00Z</dcterms:modified>
</cp:coreProperties>
</file>