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8037"/>
      </w:tblGrid>
      <w:tr w:rsidR="003B5A87" w:rsidRPr="00150A10" w:rsidTr="00150A10">
        <w:trPr>
          <w:trHeight w:val="141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10" w:rsidRDefault="003B5A87" w:rsidP="00150A10">
            <w:pP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150A10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13635</wp:posOffset>
                  </wp:positionH>
                  <wp:positionV relativeFrom="paragraph">
                    <wp:posOffset>10424</wp:posOffset>
                  </wp:positionV>
                  <wp:extent cx="968607" cy="887897"/>
                  <wp:effectExtent l="0" t="0" r="0" b="0"/>
                  <wp:wrapNone/>
                  <wp:docPr id="2" name="Resim 2" descr="Açıklama: usttasarim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Açıklama: usttasarim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79" cy="903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A10" w:rsidRPr="00150A10" w:rsidRDefault="00150A10" w:rsidP="00150A10">
            <w:pP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</w:p>
          <w:p w:rsidR="00150A10" w:rsidRPr="00150A10" w:rsidRDefault="00150A10" w:rsidP="00150A10">
            <w:pP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</w:p>
          <w:p w:rsidR="003B5A87" w:rsidRPr="00150A10" w:rsidRDefault="003B5A87" w:rsidP="00150A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7" w:rsidRPr="00150A10" w:rsidRDefault="003B5A87" w:rsidP="00F02C4C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50A10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:rsidR="003B5A87" w:rsidRPr="00150A10" w:rsidRDefault="003B5A87" w:rsidP="00F02C4C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10">
              <w:rPr>
                <w:rFonts w:ascii="Times New Roman" w:hAnsi="Times New Roman" w:cs="Times New Roman"/>
                <w:b/>
                <w:sz w:val="24"/>
                <w:szCs w:val="24"/>
              </w:rPr>
              <w:t>HİTİT ÜNİVERSİTESİ</w:t>
            </w:r>
          </w:p>
          <w:p w:rsidR="003B5A87" w:rsidRPr="00150A10" w:rsidRDefault="003B5A87" w:rsidP="00F02C4C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10">
              <w:rPr>
                <w:rFonts w:ascii="Times New Roman" w:hAnsi="Times New Roman" w:cs="Times New Roman"/>
                <w:b/>
                <w:sz w:val="24"/>
                <w:szCs w:val="24"/>
              </w:rPr>
              <w:t>BİLİMSEL ARAŞTIRMA PROJELERİ BİRİMİ</w:t>
            </w:r>
          </w:p>
          <w:p w:rsidR="003B5A87" w:rsidRPr="00150A10" w:rsidRDefault="003B5A87" w:rsidP="00F02C4C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10">
              <w:rPr>
                <w:rFonts w:ascii="Times New Roman" w:hAnsi="Times New Roman" w:cs="Times New Roman"/>
                <w:b/>
                <w:sz w:val="24"/>
                <w:szCs w:val="24"/>
              </w:rPr>
              <w:t>İhale Suretiyle Alımlarda İş Akış Şeması</w:t>
            </w:r>
            <w:bookmarkEnd w:id="0"/>
          </w:p>
        </w:tc>
      </w:tr>
    </w:tbl>
    <w:p w:rsidR="00102FD4" w:rsidRPr="00150A10" w:rsidRDefault="00102FD4" w:rsidP="00150A10">
      <w:pPr>
        <w:ind w:left="101"/>
        <w:rPr>
          <w:rFonts w:ascii="Times New Roman" w:hAnsi="Times New Roman" w:cs="Times New Roman"/>
          <w:sz w:val="24"/>
          <w:szCs w:val="24"/>
        </w:rPr>
      </w:pPr>
    </w:p>
    <w:p w:rsidR="00102FD4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2" style="position:absolute;margin-left:338.45pt;margin-top:12.1pt;width:132.8pt;height:69.4pt;z-index:251664896">
            <v:textbox>
              <w:txbxContent>
                <w:p w:rsidR="003B5A87" w:rsidRPr="003B5A87" w:rsidRDefault="003B5A87" w:rsidP="003B5A87">
                  <w:r w:rsidRPr="003B5A87">
                    <w:t>Alınacak Malzemeler ile ilgili yaklaşık maliyet tespiti yapılarak</w:t>
                  </w:r>
                </w:p>
                <w:p w:rsidR="003B5A87" w:rsidRPr="003B5A87" w:rsidRDefault="003B5A87" w:rsidP="003B5A87">
                  <w:r w:rsidRPr="003B5A87">
                    <w:t>İhale Onay Belgesi Hazırlanır.</w:t>
                  </w:r>
                </w:p>
                <w:p w:rsidR="003B5A87" w:rsidRDefault="003B5A87"/>
              </w:txbxContent>
            </v:textbox>
          </v:rect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89" style="position:absolute;margin-left:206.5pt;margin-top:12.1pt;width:100.05pt;height:69.4pt;z-index:251662848">
            <v:textbox>
              <w:txbxContent>
                <w:p w:rsidR="003B5A87" w:rsidRDefault="003B5A87">
                  <w:r w:rsidRPr="003B5A87">
                    <w:t>Koordinatörlük tarafından proje bütçesi ve süresi kontrol edilir</w:t>
                  </w:r>
                  <w:r w:rsidR="009E2B11">
                    <w:t>.</w:t>
                  </w:r>
                </w:p>
              </w:txbxContent>
            </v:textbox>
          </v:rect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87" style="position:absolute;margin-left:13.75pt;margin-top:12.1pt;width:170.25pt;height:69.4pt;z-index:251660800">
            <v:textbox>
              <w:txbxContent>
                <w:p w:rsidR="003B5A87" w:rsidRDefault="003B5A87" w:rsidP="003B5A87">
                  <w:r>
                    <w:t>Proje Yürütücüsü tarafından Proje Ödeneklerine uygun olarak Satın</w:t>
                  </w:r>
                  <w:r w:rsidR="009E2B11">
                    <w:t xml:space="preserve"> </w:t>
                  </w:r>
                  <w:r>
                    <w:t>alma Talep Belgesi ve gerekli evraklarla BAP Birimine başvurulur.</w:t>
                  </w:r>
                </w:p>
              </w:txbxContent>
            </v:textbox>
          </v:rect>
        </w:pict>
      </w: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6.55pt;margin-top:10.25pt;width:31.9pt;height:0;z-index:251663872" o:connectortype="straight">
            <v:stroke endarrow="block"/>
          </v:shape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088" type="#_x0000_t32" style="position:absolute;margin-left:184pt;margin-top:10.25pt;width:22.5pt;height:0;z-index:251661824" o:connectortype="straight">
            <v:stroke endarrow="block"/>
          </v:shape>
        </w:pict>
      </w: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0" type="#_x0000_t32" style="position:absolute;margin-left:406pt;margin-top:1pt;width:.75pt;height:29.25pt;z-index:251672064" o:connectortype="straight">
            <v:stroke endarrow="block"/>
          </v:shape>
        </w:pict>
      </w: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5A87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5" style="position:absolute;margin-left:338.45pt;margin-top:7.3pt;width:132.8pt;height:54.75pt;z-index:251666944">
            <v:textbox>
              <w:txbxContent>
                <w:p w:rsidR="00FA016A" w:rsidRPr="00FA016A" w:rsidRDefault="00FA016A" w:rsidP="00FA016A">
                  <w:r w:rsidRPr="00FA016A">
                    <w:t>Evraklar Harcama Yetkilisinin Onayına Sunulur</w:t>
                  </w:r>
                </w:p>
                <w:p w:rsidR="00FA016A" w:rsidRDefault="00FA016A"/>
              </w:txbxContent>
            </v:textbox>
          </v:rect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4" style="position:absolute;margin-left:13.75pt;margin-top:7.3pt;width:169.8pt;height:39.75pt;z-index:251665920">
            <v:textbox>
              <w:txbxContent>
                <w:p w:rsidR="00FA016A" w:rsidRPr="00FA016A" w:rsidRDefault="00FA016A" w:rsidP="00FA016A">
                  <w:r w:rsidRPr="00FA016A">
                    <w:t>İhale Bilgileri KİK Bilgi Sistemine Girilir.</w:t>
                  </w:r>
                </w:p>
                <w:p w:rsidR="00FA016A" w:rsidRDefault="00FA016A"/>
              </w:txbxContent>
            </v:textbox>
          </v:rect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6" style="position:absolute;margin-left:206.5pt;margin-top:7.3pt;width:109.5pt;height:63pt;z-index:251667968">
            <v:textbox>
              <w:txbxContent>
                <w:p w:rsidR="00FA016A" w:rsidRPr="00FA016A" w:rsidRDefault="00FA016A" w:rsidP="00FA016A">
                  <w:r w:rsidRPr="00FA016A">
                    <w:t>İhale Dokümanları Hazırlanarak İhale Dosyası Oluşturulur.</w:t>
                  </w:r>
                </w:p>
                <w:p w:rsidR="00FA016A" w:rsidRDefault="00FA016A"/>
              </w:txbxContent>
            </v:textbox>
          </v:rect>
        </w:pict>
      </w: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2" type="#_x0000_t32" style="position:absolute;margin-left:184pt;margin-top:3.55pt;width:22.5pt;height:0;flip:x;z-index:251674112" o:connectortype="straight">
            <v:stroke endarrow="block"/>
          </v:shape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1" type="#_x0000_t32" style="position:absolute;margin-left:316pt;margin-top:3.55pt;width:22.45pt;height:.75pt;flip:x y;z-index:251673088" o:connectortype="straight">
            <v:stroke endarrow="block"/>
          </v:shape>
        </w:pict>
      </w: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3" type="#_x0000_t32" style="position:absolute;margin-left:99.25pt;margin-top:1.3pt;width:.05pt;height:28.5pt;z-index:251675136" o:connectortype="straight">
            <v:stroke endarrow="block"/>
          </v:shape>
        </w:pict>
      </w: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3B5A87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9" style="position:absolute;margin-left:13.75pt;margin-top:6.8pt;width:170.25pt;height:40.5pt;z-index:251671040">
            <v:textbox>
              <w:txbxContent>
                <w:p w:rsidR="00FA016A" w:rsidRPr="00FA016A" w:rsidRDefault="00FA016A" w:rsidP="00FA016A">
                  <w:r w:rsidRPr="00FA016A">
                    <w:t>İhale Yapılır ve İhale Yetkilisine Sunulur.</w:t>
                  </w:r>
                </w:p>
                <w:p w:rsidR="00FA016A" w:rsidRDefault="00FA016A"/>
              </w:txbxContent>
            </v:textbox>
          </v:rect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7" style="position:absolute;margin-left:338.45pt;margin-top:6.8pt;width:136.55pt;height:25.5pt;z-index:251668992">
            <v:textbox>
              <w:txbxContent>
                <w:p w:rsidR="00FA016A" w:rsidRPr="009D75DC" w:rsidRDefault="009D75DC" w:rsidP="009D75DC">
                  <w:r w:rsidRPr="009D75DC">
                    <w:t>Ön mali Kontrol</w:t>
                  </w:r>
                  <w:r>
                    <w:t xml:space="preserve"> Yapılır</w:t>
                  </w:r>
                </w:p>
              </w:txbxContent>
            </v:textbox>
          </v:rect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8" style="position:absolute;margin-left:206.5pt;margin-top:6.8pt;width:109.5pt;height:78.75pt;z-index:251670016">
            <v:textbox>
              <w:txbxContent>
                <w:p w:rsidR="009D75DC" w:rsidRPr="009D75DC" w:rsidRDefault="009D75DC" w:rsidP="009D75DC">
                  <w:r w:rsidRPr="009D75DC">
                    <w:t>İhale Yetkilisi Komisyon Kararını Onaylar ya da Reddeder ve İhale Süreci Tekrarlanır.</w:t>
                  </w:r>
                </w:p>
                <w:p w:rsidR="009D75DC" w:rsidRDefault="009D75DC"/>
              </w:txbxContent>
            </v:textbox>
          </v:rect>
        </w:pict>
      </w:r>
    </w:p>
    <w:p w:rsidR="00FA016A" w:rsidRPr="00150A10" w:rsidRDefault="00FA016A" w:rsidP="00150A10">
      <w:pPr>
        <w:rPr>
          <w:rFonts w:ascii="Times New Roman" w:hAnsi="Times New Roman" w:cs="Times New Roman"/>
          <w:sz w:val="24"/>
          <w:szCs w:val="24"/>
        </w:rPr>
      </w:pPr>
    </w:p>
    <w:p w:rsidR="00FA016A" w:rsidRPr="00150A10" w:rsidRDefault="00FA016A" w:rsidP="00150A10">
      <w:pPr>
        <w:rPr>
          <w:rFonts w:ascii="Times New Roman" w:hAnsi="Times New Roman" w:cs="Times New Roman"/>
          <w:sz w:val="24"/>
          <w:szCs w:val="24"/>
        </w:rPr>
      </w:pPr>
    </w:p>
    <w:p w:rsidR="00FA016A" w:rsidRPr="00150A10" w:rsidRDefault="00FA016A" w:rsidP="00150A10">
      <w:pPr>
        <w:rPr>
          <w:rFonts w:ascii="Times New Roman" w:hAnsi="Times New Roman" w:cs="Times New Roman"/>
          <w:sz w:val="24"/>
          <w:szCs w:val="24"/>
        </w:rPr>
      </w:pPr>
    </w:p>
    <w:p w:rsidR="00FA016A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5" type="#_x0000_t32" style="position:absolute;margin-left:316pt;margin-top:1.3pt;width:22.45pt;height:0;z-index:251677184" o:connectortype="straight">
            <v:stroke endarrow="block"/>
          </v:shape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4" type="#_x0000_t32" style="position:absolute;margin-left:184pt;margin-top:1.3pt;width:22.5pt;height:0;z-index:251676160" o:connectortype="straight">
            <v:stroke endarrow="block"/>
          </v:shape>
        </w:pict>
      </w:r>
    </w:p>
    <w:p w:rsidR="00FA016A" w:rsidRPr="00150A10" w:rsidRDefault="00FA016A" w:rsidP="00150A10">
      <w:pPr>
        <w:rPr>
          <w:rFonts w:ascii="Times New Roman" w:hAnsi="Times New Roman" w:cs="Times New Roman"/>
          <w:sz w:val="24"/>
          <w:szCs w:val="24"/>
        </w:rPr>
      </w:pPr>
    </w:p>
    <w:p w:rsidR="00FA016A" w:rsidRPr="00150A10" w:rsidRDefault="00FA016A" w:rsidP="00150A10">
      <w:pPr>
        <w:rPr>
          <w:rFonts w:ascii="Times New Roman" w:hAnsi="Times New Roman" w:cs="Times New Roman"/>
          <w:sz w:val="24"/>
          <w:szCs w:val="24"/>
        </w:rPr>
      </w:pPr>
    </w:p>
    <w:p w:rsidR="00FA016A" w:rsidRPr="00150A10" w:rsidRDefault="00F02C4C" w:rsidP="00150A10">
      <w:pPr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9" type="#_x0000_t32" style="position:absolute;margin-left:406.75pt;margin-top:5.05pt;width:0;height:36.75pt;z-index:251681280" o:connectortype="straight">
            <v:stroke endarrow="block"/>
          </v:shape>
        </w:pict>
      </w:r>
    </w:p>
    <w:p w:rsidR="003B5A87" w:rsidRPr="00150A10" w:rsidRDefault="003B5A87" w:rsidP="00150A10">
      <w:pPr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F02C4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108" style="position:absolute;margin-left:13.75pt;margin-top:6.25pt;width:170.25pt;height:59.25pt;z-index:251680256">
            <v:textbox>
              <w:txbxContent>
                <w:p w:rsidR="009D75DC" w:rsidRDefault="009D75DC">
                  <w:r w:rsidRPr="009D75DC">
                    <w:t>Ödeme Emri Hazırlanır. Ödeme Belgelerinin Kontrolü Yapıldıktan sonra SGDB tarafından ödeme yapılır</w:t>
                  </w:r>
                </w:p>
              </w:txbxContent>
            </v:textbox>
          </v:rect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106" style="position:absolute;margin-left:338.45pt;margin-top:6.25pt;width:140.3pt;height:59.25pt;z-index:251678208">
            <v:textbox>
              <w:txbxContent>
                <w:p w:rsidR="009D75DC" w:rsidRPr="009D75DC" w:rsidRDefault="009D75DC" w:rsidP="009D75DC">
                  <w:r w:rsidRPr="009D75DC">
                    <w:t>İhale Sonucu İhaleye Katılanlara</w:t>
                  </w:r>
                </w:p>
                <w:p w:rsidR="009D75DC" w:rsidRPr="009D75DC" w:rsidRDefault="009D75DC" w:rsidP="009D75DC">
                  <w:r w:rsidRPr="009D75DC">
                    <w:t>Duyurulur. Sözleşmeye Davet Edilir.</w:t>
                  </w:r>
                </w:p>
                <w:p w:rsidR="009D75DC" w:rsidRDefault="009D75DC"/>
              </w:txbxContent>
            </v:textbox>
          </v:rect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107" style="position:absolute;margin-left:206.5pt;margin-top:6.25pt;width:113.25pt;height:104.25pt;z-index:251679232">
            <v:textbox>
              <w:txbxContent>
                <w:p w:rsidR="009D75DC" w:rsidRDefault="009D75DC">
                  <w:r w:rsidRPr="009D75DC">
                    <w:t>Mal ve Hizmet Kontrolü Yapılı</w:t>
                  </w:r>
                  <w:r>
                    <w:t>r. Malzeme Demirbaş İse Zimmeti,</w:t>
                  </w:r>
                  <w:r w:rsidR="009E2B11">
                    <w:t xml:space="preserve"> </w:t>
                  </w:r>
                  <w:r w:rsidRPr="009D75DC">
                    <w:t>Hizmet veya Sarf Malzeme ise Tutanağı Yapılır</w:t>
                  </w:r>
                </w:p>
              </w:txbxContent>
            </v:textbox>
          </v:rect>
        </w:pict>
      </w: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F02C4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11" type="#_x0000_t32" style="position:absolute;margin-left:184pt;margin-top:12.2pt;width:22.5pt;height:0;flip:x;z-index:251683328" o:connectortype="straight">
            <v:stroke endarrow="block"/>
          </v:shape>
        </w:pict>
      </w:r>
      <w:r w:rsidRPr="00150A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10" type="#_x0000_t32" style="position:absolute;margin-left:319.75pt;margin-top:12.2pt;width:18.7pt;height:0;flip:x;z-index:251682304" o:connectortype="straight">
            <v:stroke endarrow="block"/>
          </v:shape>
        </w:pict>
      </w: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9D75DC" w:rsidRPr="00150A10" w:rsidRDefault="009D75DC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102FD4" w:rsidRPr="00150A10" w:rsidRDefault="00102FD4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102FD4" w:rsidRPr="00150A10" w:rsidRDefault="00102FD4" w:rsidP="00150A10">
      <w:pPr>
        <w:spacing w:before="9"/>
        <w:rPr>
          <w:rFonts w:ascii="Times New Roman" w:hAnsi="Times New Roman" w:cs="Times New Roman"/>
          <w:sz w:val="24"/>
          <w:szCs w:val="24"/>
        </w:rPr>
      </w:pPr>
    </w:p>
    <w:sectPr w:rsidR="00102FD4" w:rsidRPr="00150A10">
      <w:type w:val="continuous"/>
      <w:pgSz w:w="11910" w:h="16840"/>
      <w:pgMar w:top="680" w:right="8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2FD4"/>
    <w:rsid w:val="00102FD4"/>
    <w:rsid w:val="00150A10"/>
    <w:rsid w:val="00362422"/>
    <w:rsid w:val="003B5A87"/>
    <w:rsid w:val="0079183E"/>
    <w:rsid w:val="009D75DC"/>
    <w:rsid w:val="009E2B11"/>
    <w:rsid w:val="00C338E9"/>
    <w:rsid w:val="00F02C4C"/>
    <w:rsid w:val="00F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088"/>
        <o:r id="V:Rule2" type="connector" idref="#_x0000_s1100"/>
        <o:r id="V:Rule3" type="connector" idref="#_x0000_s1091"/>
        <o:r id="V:Rule4" type="connector" idref="#_x0000_s1103"/>
        <o:r id="V:Rule5" type="connector" idref="#_x0000_s1104"/>
        <o:r id="V:Rule6" type="connector" idref="#_x0000_s1102"/>
        <o:r id="V:Rule7" type="connector" idref="#_x0000_s1101"/>
        <o:r id="V:Rule8" type="connector" idref="#_x0000_s1110"/>
        <o:r id="V:Rule9" type="connector" idref="#_x0000_s1111"/>
        <o:r id="V:Rule10" type="connector" idref="#_x0000_s1105"/>
        <o:r id="V:Rule11" type="connector" idref="#_x0000_s1109"/>
      </o:rules>
    </o:shapelayout>
  </w:shapeDefaults>
  <w:decimalSymbol w:val=","/>
  <w:listSeparator w:val=";"/>
  <w15:docId w15:val="{F0358B7E-95C0-4E48-8CC1-F5093E81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selim</cp:lastModifiedBy>
  <cp:revision>8</cp:revision>
  <dcterms:created xsi:type="dcterms:W3CDTF">2018-01-10T08:09:00Z</dcterms:created>
  <dcterms:modified xsi:type="dcterms:W3CDTF">2018-01-19T14:03:00Z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2018-01-10T00:00:00Z</vt:filetime>
  </property>
</Properties>
</file>