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2981"/>
      </w:tblGrid>
      <w:tr w:rsidR="002C3D93" w:rsidRPr="00432FAD" w:rsidTr="00FE28DB">
        <w:trPr>
          <w:cantSplit/>
          <w:trHeight w:val="385"/>
        </w:trPr>
        <w:tc>
          <w:tcPr>
            <w:tcW w:w="1620" w:type="dxa"/>
            <w:vMerge w:val="restart"/>
            <w:vAlign w:val="center"/>
          </w:tcPr>
          <w:p w:rsidR="002C3D93" w:rsidRPr="00D91A2D" w:rsidRDefault="00AE69E5" w:rsidP="001E016F">
            <w:pPr>
              <w:ind w:left="-70" w:right="-70"/>
              <w:jc w:val="both"/>
            </w:pPr>
            <w:bookmarkStart w:id="0" w:name="_GoBack"/>
            <w:bookmarkEnd w:id="0"/>
            <w:r w:rsidRPr="00CA16FA">
              <w:rPr>
                <w:noProof/>
              </w:rPr>
              <w:drawing>
                <wp:inline distT="0" distB="0" distL="0" distR="0">
                  <wp:extent cx="1028700" cy="9620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inline>
              </w:drawing>
            </w:r>
          </w:p>
        </w:tc>
        <w:tc>
          <w:tcPr>
            <w:tcW w:w="12981" w:type="dxa"/>
            <w:vMerge w:val="restart"/>
            <w:shd w:val="clear" w:color="auto" w:fill="auto"/>
            <w:vAlign w:val="center"/>
          </w:tcPr>
          <w:p w:rsidR="00AE69E5" w:rsidRPr="001100AD" w:rsidRDefault="00AE69E5" w:rsidP="00AE69E5">
            <w:pPr>
              <w:jc w:val="center"/>
              <w:rPr>
                <w:rFonts w:ascii="Arial" w:hAnsi="Arial" w:cs="Arial"/>
                <w:b/>
                <w:bCs/>
              </w:rPr>
            </w:pPr>
            <w:r w:rsidRPr="001100AD">
              <w:rPr>
                <w:rFonts w:ascii="Arial" w:hAnsi="Arial" w:cs="Arial"/>
                <w:b/>
                <w:bCs/>
                <w:sz w:val="22"/>
                <w:szCs w:val="22"/>
              </w:rPr>
              <w:t xml:space="preserve">HİTİT ÜNİVERSİTESİ </w:t>
            </w:r>
          </w:p>
          <w:p w:rsidR="002C3D93" w:rsidRPr="00911E9C" w:rsidRDefault="00AE69E5" w:rsidP="00AE69E5">
            <w:pPr>
              <w:jc w:val="center"/>
              <w:rPr>
                <w:rFonts w:ascii="Arial" w:hAnsi="Arial" w:cs="Arial"/>
                <w:b/>
              </w:rPr>
            </w:pPr>
            <w:r w:rsidRPr="001100AD">
              <w:rPr>
                <w:rFonts w:ascii="Arial" w:hAnsi="Arial" w:cs="Arial"/>
                <w:b/>
                <w:sz w:val="22"/>
                <w:szCs w:val="22"/>
              </w:rPr>
              <w:t>BİLİMSEL TEKNİK UYGULAMA VE ARAŞTIRMA MERKEZİ (HÜBTUAM)</w:t>
            </w:r>
          </w:p>
        </w:tc>
      </w:tr>
      <w:tr w:rsidR="002C3D93" w:rsidRPr="00432FAD" w:rsidTr="00FE28DB">
        <w:trPr>
          <w:cantSplit/>
          <w:trHeight w:val="488"/>
        </w:trPr>
        <w:tc>
          <w:tcPr>
            <w:tcW w:w="1620" w:type="dxa"/>
            <w:vMerge/>
            <w:vAlign w:val="center"/>
          </w:tcPr>
          <w:p w:rsidR="002C3D93" w:rsidRPr="00A3377E" w:rsidRDefault="002C3D93" w:rsidP="001E016F">
            <w:pPr>
              <w:pStyle w:val="GvdeMetni3"/>
              <w:jc w:val="both"/>
              <w:rPr>
                <w:rFonts w:ascii="Arial" w:hAnsi="Arial" w:cs="Arial"/>
                <w:b/>
                <w:sz w:val="32"/>
                <w:szCs w:val="32"/>
              </w:rPr>
            </w:pPr>
          </w:p>
        </w:tc>
        <w:tc>
          <w:tcPr>
            <w:tcW w:w="12981" w:type="dxa"/>
            <w:vMerge/>
            <w:vAlign w:val="center"/>
          </w:tcPr>
          <w:p w:rsidR="002C3D93" w:rsidRPr="005B70F3" w:rsidRDefault="002C3D93" w:rsidP="001E016F">
            <w:pPr>
              <w:jc w:val="center"/>
              <w:rPr>
                <w:rFonts w:ascii="Arial" w:hAnsi="Arial" w:cs="Arial"/>
                <w:b/>
                <w:sz w:val="28"/>
                <w:szCs w:val="28"/>
              </w:rPr>
            </w:pPr>
          </w:p>
        </w:tc>
      </w:tr>
      <w:tr w:rsidR="002C3D93" w:rsidRPr="00432FAD" w:rsidTr="001E016F">
        <w:trPr>
          <w:cantSplit/>
          <w:trHeight w:val="488"/>
        </w:trPr>
        <w:tc>
          <w:tcPr>
            <w:tcW w:w="1620" w:type="dxa"/>
            <w:vMerge/>
            <w:vAlign w:val="center"/>
          </w:tcPr>
          <w:p w:rsidR="002C3D93" w:rsidRPr="00A3377E" w:rsidRDefault="002C3D93" w:rsidP="001E016F">
            <w:pPr>
              <w:pStyle w:val="GvdeMetni3"/>
              <w:jc w:val="both"/>
              <w:rPr>
                <w:rFonts w:ascii="Arial" w:hAnsi="Arial" w:cs="Arial"/>
                <w:b/>
                <w:sz w:val="32"/>
                <w:szCs w:val="32"/>
              </w:rPr>
            </w:pPr>
          </w:p>
        </w:tc>
        <w:tc>
          <w:tcPr>
            <w:tcW w:w="12981" w:type="dxa"/>
            <w:vMerge w:val="restart"/>
            <w:shd w:val="clear" w:color="auto" w:fill="auto"/>
            <w:vAlign w:val="center"/>
          </w:tcPr>
          <w:p w:rsidR="002C3D93" w:rsidRPr="000316BC" w:rsidRDefault="002C3D93" w:rsidP="001E016F">
            <w:pPr>
              <w:pStyle w:val="para1"/>
              <w:spacing w:after="0" w:line="360" w:lineRule="auto"/>
              <w:jc w:val="center"/>
              <w:rPr>
                <w:rFonts w:ascii="Arial" w:hAnsi="Arial" w:cs="Arial"/>
                <w:b/>
                <w:sz w:val="32"/>
                <w:szCs w:val="40"/>
                <w:lang w:val="tr-TR"/>
              </w:rPr>
            </w:pPr>
            <w:r w:rsidRPr="000316BC">
              <w:rPr>
                <w:rFonts w:ascii="Arial" w:hAnsi="Arial" w:cs="Arial"/>
                <w:b/>
                <w:sz w:val="32"/>
                <w:szCs w:val="40"/>
                <w:lang w:val="tr-TR"/>
              </w:rPr>
              <w:t>ZİYARETÇİ GİZLİLİK BEYANI</w:t>
            </w:r>
          </w:p>
        </w:tc>
      </w:tr>
      <w:tr w:rsidR="002C3D93" w:rsidRPr="00432FAD" w:rsidTr="00FE28DB">
        <w:trPr>
          <w:trHeight w:val="276"/>
        </w:trPr>
        <w:tc>
          <w:tcPr>
            <w:tcW w:w="1620" w:type="dxa"/>
            <w:vMerge/>
          </w:tcPr>
          <w:p w:rsidR="002C3D93" w:rsidRPr="00A517ED" w:rsidRDefault="002C3D93" w:rsidP="001E016F">
            <w:pPr>
              <w:jc w:val="both"/>
              <w:rPr>
                <w:rFonts w:ascii="Arial" w:hAnsi="Arial" w:cs="Arial"/>
              </w:rPr>
            </w:pPr>
          </w:p>
        </w:tc>
        <w:tc>
          <w:tcPr>
            <w:tcW w:w="12981" w:type="dxa"/>
            <w:vMerge/>
          </w:tcPr>
          <w:p w:rsidR="002C3D93" w:rsidRPr="00A517ED" w:rsidRDefault="002C3D93" w:rsidP="001E016F">
            <w:pPr>
              <w:jc w:val="both"/>
              <w:rPr>
                <w:rFonts w:ascii="Arial" w:hAnsi="Arial" w:cs="Arial"/>
                <w:b/>
              </w:rPr>
            </w:pPr>
          </w:p>
        </w:tc>
      </w:tr>
    </w:tbl>
    <w:p w:rsidR="002C3D93" w:rsidRDefault="002C3D93" w:rsidP="001E016F">
      <w:pPr>
        <w:jc w:val="both"/>
        <w:rPr>
          <w:rFonts w:ascii="Arial" w:hAnsi="Arial" w:cs="Arial"/>
        </w:rPr>
      </w:pPr>
    </w:p>
    <w:p w:rsidR="002C3D93" w:rsidRPr="00AE69E5" w:rsidRDefault="002C3D93" w:rsidP="001E016F">
      <w:pPr>
        <w:spacing w:line="360" w:lineRule="auto"/>
        <w:jc w:val="both"/>
        <w:rPr>
          <w:rFonts w:ascii="Arial" w:hAnsi="Arial" w:cs="Arial"/>
          <w:sz w:val="22"/>
          <w:szCs w:val="22"/>
        </w:rPr>
      </w:pPr>
      <w:r w:rsidRPr="00AE69E5">
        <w:rPr>
          <w:rFonts w:ascii="Arial" w:hAnsi="Arial" w:cs="Arial"/>
          <w:sz w:val="22"/>
          <w:szCs w:val="22"/>
        </w:rPr>
        <w:t xml:space="preserve">Ortak proje çalışması, danışmanlık hizmeti, deneylerin izlenmesi, staj yapılması ve benzeri nedenlerle </w:t>
      </w:r>
      <w:r w:rsidR="003E5D2F">
        <w:rPr>
          <w:rFonts w:ascii="Arial" w:hAnsi="Arial" w:cs="Arial"/>
          <w:sz w:val="22"/>
          <w:szCs w:val="22"/>
        </w:rPr>
        <w:t>Hitit</w:t>
      </w:r>
      <w:r w:rsidRPr="00AE69E5">
        <w:rPr>
          <w:rFonts w:ascii="Arial" w:hAnsi="Arial" w:cs="Arial"/>
          <w:sz w:val="22"/>
          <w:szCs w:val="22"/>
        </w:rPr>
        <w:t xml:space="preserve"> Üniversitesi Bilimsel </w:t>
      </w:r>
      <w:r w:rsidR="003E5D2F">
        <w:rPr>
          <w:rFonts w:ascii="Arial" w:hAnsi="Arial" w:cs="Arial"/>
          <w:sz w:val="22"/>
          <w:szCs w:val="22"/>
        </w:rPr>
        <w:t>Teknik Uygulama ve Araştırma Merkezi</w:t>
      </w:r>
      <w:r w:rsidR="001E016F" w:rsidRPr="00AE69E5">
        <w:rPr>
          <w:rFonts w:ascii="Arial" w:hAnsi="Arial" w:cs="Arial"/>
          <w:sz w:val="22"/>
          <w:szCs w:val="22"/>
        </w:rPr>
        <w:t xml:space="preserve">’ </w:t>
      </w:r>
      <w:proofErr w:type="spellStart"/>
      <w:r w:rsidRPr="00AE69E5">
        <w:rPr>
          <w:rFonts w:ascii="Arial" w:hAnsi="Arial" w:cs="Arial"/>
          <w:sz w:val="22"/>
          <w:szCs w:val="22"/>
        </w:rPr>
        <w:t>n</w:t>
      </w:r>
      <w:r w:rsidR="003E5D2F">
        <w:rPr>
          <w:rFonts w:ascii="Arial" w:hAnsi="Arial" w:cs="Arial"/>
          <w:sz w:val="22"/>
          <w:szCs w:val="22"/>
        </w:rPr>
        <w:t>de</w:t>
      </w:r>
      <w:proofErr w:type="spellEnd"/>
      <w:r w:rsidRPr="00AE69E5">
        <w:rPr>
          <w:rFonts w:ascii="Arial" w:hAnsi="Arial" w:cs="Arial"/>
          <w:sz w:val="22"/>
          <w:szCs w:val="22"/>
        </w:rPr>
        <w:t xml:space="preserve"> (</w:t>
      </w:r>
      <w:r w:rsidR="00AE69E5">
        <w:rPr>
          <w:rFonts w:ascii="Arial" w:hAnsi="Arial" w:cs="Arial"/>
          <w:sz w:val="22"/>
          <w:szCs w:val="22"/>
        </w:rPr>
        <w:t>HÜBTUAM</w:t>
      </w:r>
      <w:r w:rsidRPr="00AE69E5">
        <w:rPr>
          <w:rFonts w:ascii="Arial" w:hAnsi="Arial" w:cs="Arial"/>
          <w:sz w:val="22"/>
          <w:szCs w:val="22"/>
        </w:rPr>
        <w:t xml:space="preserve">) bulunan kişiler ziyaretçi olarak adlandırılmaktadır. Ziyaretçiler, aşağıda belirtilen hususlara uymakla yükümlüdürler. </w:t>
      </w:r>
    </w:p>
    <w:p w:rsidR="002C3D93" w:rsidRPr="00AE69E5" w:rsidRDefault="002C3D93" w:rsidP="001E016F">
      <w:pPr>
        <w:numPr>
          <w:ilvl w:val="0"/>
          <w:numId w:val="1"/>
        </w:numPr>
        <w:spacing w:line="360" w:lineRule="auto"/>
        <w:jc w:val="both"/>
        <w:rPr>
          <w:rFonts w:ascii="Arial" w:hAnsi="Arial" w:cs="Arial"/>
          <w:color w:val="000000"/>
          <w:sz w:val="22"/>
          <w:szCs w:val="22"/>
        </w:rPr>
      </w:pPr>
      <w:r w:rsidRPr="00AE69E5">
        <w:rPr>
          <w:rFonts w:ascii="Arial" w:hAnsi="Arial" w:cs="Arial"/>
          <w:sz w:val="22"/>
          <w:szCs w:val="22"/>
        </w:rPr>
        <w:t xml:space="preserve">Ziyaretçiler, </w:t>
      </w:r>
      <w:r w:rsidR="00AE69E5">
        <w:rPr>
          <w:rFonts w:ascii="Arial" w:hAnsi="Arial" w:cs="Arial"/>
          <w:sz w:val="22"/>
          <w:szCs w:val="22"/>
        </w:rPr>
        <w:t>HÜBTUAM</w:t>
      </w:r>
      <w:r w:rsidRPr="00AE69E5">
        <w:rPr>
          <w:rFonts w:ascii="Arial" w:hAnsi="Arial" w:cs="Arial"/>
          <w:sz w:val="22"/>
          <w:szCs w:val="22"/>
        </w:rPr>
        <w:t>’</w:t>
      </w:r>
      <w:r w:rsidR="00320979">
        <w:rPr>
          <w:rFonts w:ascii="Arial" w:hAnsi="Arial" w:cs="Arial"/>
          <w:sz w:val="22"/>
          <w:szCs w:val="22"/>
        </w:rPr>
        <w:t xml:space="preserve"> </w:t>
      </w:r>
      <w:r w:rsidRPr="00AE69E5">
        <w:rPr>
          <w:rFonts w:ascii="Arial" w:hAnsi="Arial" w:cs="Arial"/>
          <w:sz w:val="22"/>
          <w:szCs w:val="22"/>
        </w:rPr>
        <w:t xml:space="preserve">da deneye tabi tutulan numunelere ilişkin bilgileri, müşterilere ilişkin bilgileri, planlanan veya gerçekleştirilen deneylere ilişkin bilgileri ve deney sonuçlarına ilişkin bilgileri ve bunlara ait belgeleri üçüncü şahıslara (gerçek ya da tüzel) yazılı ya da şifahi olarak veremez. </w:t>
      </w:r>
    </w:p>
    <w:p w:rsidR="002C3D93" w:rsidRPr="00AE69E5" w:rsidRDefault="002C3D93" w:rsidP="001E016F">
      <w:pPr>
        <w:numPr>
          <w:ilvl w:val="0"/>
          <w:numId w:val="1"/>
        </w:numPr>
        <w:spacing w:line="360" w:lineRule="auto"/>
        <w:jc w:val="both"/>
        <w:rPr>
          <w:rFonts w:ascii="Arial" w:hAnsi="Arial" w:cs="Arial"/>
          <w:color w:val="000000"/>
          <w:sz w:val="22"/>
          <w:szCs w:val="22"/>
        </w:rPr>
      </w:pPr>
      <w:r w:rsidRPr="00AE69E5">
        <w:rPr>
          <w:rFonts w:ascii="Arial" w:hAnsi="Arial" w:cs="Arial"/>
          <w:sz w:val="22"/>
          <w:szCs w:val="22"/>
        </w:rPr>
        <w:t xml:space="preserve">Ziyaretçiler, </w:t>
      </w:r>
      <w:r w:rsidR="00AE69E5">
        <w:rPr>
          <w:rFonts w:ascii="Arial" w:hAnsi="Arial" w:cs="Arial"/>
          <w:sz w:val="22"/>
          <w:szCs w:val="22"/>
        </w:rPr>
        <w:t>HÜBTUAM</w:t>
      </w:r>
      <w:r w:rsidRPr="00AE69E5">
        <w:rPr>
          <w:rFonts w:ascii="Arial" w:hAnsi="Arial" w:cs="Arial"/>
          <w:sz w:val="22"/>
          <w:szCs w:val="22"/>
        </w:rPr>
        <w:t xml:space="preserve"> personeliyle maddi ve manevi çıkar ilişkisine giremez</w:t>
      </w:r>
      <w:r w:rsidRPr="00AE69E5">
        <w:rPr>
          <w:rFonts w:ascii="Arial" w:hAnsi="Arial" w:cs="Arial"/>
          <w:color w:val="000000"/>
          <w:sz w:val="22"/>
          <w:szCs w:val="22"/>
        </w:rPr>
        <w:t>.</w:t>
      </w:r>
    </w:p>
    <w:p w:rsidR="002C3D93" w:rsidRPr="00AE69E5" w:rsidRDefault="002C3D93" w:rsidP="001E016F">
      <w:pPr>
        <w:numPr>
          <w:ilvl w:val="0"/>
          <w:numId w:val="1"/>
        </w:numPr>
        <w:overflowPunct w:val="0"/>
        <w:autoSpaceDE w:val="0"/>
        <w:autoSpaceDN w:val="0"/>
        <w:adjustRightInd w:val="0"/>
        <w:spacing w:line="360" w:lineRule="auto"/>
        <w:jc w:val="both"/>
        <w:rPr>
          <w:rFonts w:ascii="Arial" w:hAnsi="Arial" w:cs="Arial"/>
          <w:sz w:val="22"/>
          <w:szCs w:val="22"/>
        </w:rPr>
      </w:pPr>
      <w:r w:rsidRPr="00AE69E5">
        <w:rPr>
          <w:rFonts w:ascii="Arial" w:hAnsi="Arial" w:cs="Arial"/>
          <w:sz w:val="22"/>
          <w:szCs w:val="22"/>
        </w:rPr>
        <w:t xml:space="preserve">Ziyaretçiler, deney sistemleri ve bilgisayarları ancak </w:t>
      </w:r>
      <w:r w:rsidR="00AE69E5">
        <w:rPr>
          <w:rFonts w:ascii="Arial" w:hAnsi="Arial" w:cs="Arial"/>
          <w:sz w:val="22"/>
          <w:szCs w:val="22"/>
        </w:rPr>
        <w:t>HÜBTUAM</w:t>
      </w:r>
      <w:r w:rsidRPr="00AE69E5">
        <w:rPr>
          <w:rFonts w:ascii="Arial" w:hAnsi="Arial" w:cs="Arial"/>
          <w:sz w:val="22"/>
          <w:szCs w:val="22"/>
        </w:rPr>
        <w:t xml:space="preserve"> personeli nezaretinde </w:t>
      </w:r>
      <w:r w:rsidR="004A1982">
        <w:rPr>
          <w:rFonts w:ascii="Arial" w:hAnsi="Arial" w:cs="Arial"/>
          <w:sz w:val="22"/>
          <w:szCs w:val="22"/>
        </w:rPr>
        <w:t>izleyebilir</w:t>
      </w:r>
      <w:r w:rsidRPr="00AE69E5">
        <w:rPr>
          <w:rFonts w:ascii="Arial" w:hAnsi="Arial" w:cs="Arial"/>
          <w:sz w:val="22"/>
          <w:szCs w:val="22"/>
        </w:rPr>
        <w:t>.</w:t>
      </w:r>
    </w:p>
    <w:p w:rsidR="002C3D93" w:rsidRPr="00AE69E5" w:rsidRDefault="002C3D93" w:rsidP="001E016F">
      <w:pPr>
        <w:numPr>
          <w:ilvl w:val="0"/>
          <w:numId w:val="1"/>
        </w:numPr>
        <w:overflowPunct w:val="0"/>
        <w:autoSpaceDE w:val="0"/>
        <w:autoSpaceDN w:val="0"/>
        <w:adjustRightInd w:val="0"/>
        <w:spacing w:line="360" w:lineRule="auto"/>
        <w:jc w:val="both"/>
        <w:rPr>
          <w:rFonts w:ascii="Arial" w:hAnsi="Arial" w:cs="Arial"/>
          <w:sz w:val="22"/>
          <w:szCs w:val="22"/>
        </w:rPr>
      </w:pPr>
      <w:r w:rsidRPr="00AE69E5">
        <w:rPr>
          <w:rFonts w:ascii="Arial" w:hAnsi="Arial" w:cs="Arial"/>
          <w:sz w:val="22"/>
          <w:szCs w:val="22"/>
        </w:rPr>
        <w:t>Ziyaretçiler, Laboratuvar Yönetim Sistemi</w:t>
      </w:r>
      <w:r w:rsidR="001E016F" w:rsidRPr="00AE69E5">
        <w:rPr>
          <w:rFonts w:ascii="Arial" w:hAnsi="Arial" w:cs="Arial"/>
          <w:sz w:val="22"/>
          <w:szCs w:val="22"/>
        </w:rPr>
        <w:t xml:space="preserve">’ </w:t>
      </w:r>
      <w:r w:rsidRPr="00AE69E5">
        <w:rPr>
          <w:rFonts w:ascii="Arial" w:hAnsi="Arial" w:cs="Arial"/>
          <w:sz w:val="22"/>
          <w:szCs w:val="22"/>
        </w:rPr>
        <w:t xml:space="preserve">ne ilişkin dokümanları, </w:t>
      </w:r>
      <w:r w:rsidR="001E016F" w:rsidRPr="00AE69E5">
        <w:rPr>
          <w:rFonts w:ascii="Arial" w:hAnsi="Arial" w:cs="Arial"/>
          <w:sz w:val="22"/>
          <w:szCs w:val="22"/>
        </w:rPr>
        <w:t>l</w:t>
      </w:r>
      <w:r w:rsidRPr="00AE69E5">
        <w:rPr>
          <w:rFonts w:ascii="Arial" w:hAnsi="Arial" w:cs="Arial"/>
          <w:sz w:val="22"/>
          <w:szCs w:val="22"/>
        </w:rPr>
        <w:t xml:space="preserve">aboratuvar </w:t>
      </w:r>
      <w:r w:rsidR="001E016F" w:rsidRPr="00AE69E5">
        <w:rPr>
          <w:rFonts w:ascii="Arial" w:hAnsi="Arial" w:cs="Arial"/>
          <w:sz w:val="22"/>
          <w:szCs w:val="22"/>
        </w:rPr>
        <w:t>y</w:t>
      </w:r>
      <w:r w:rsidRPr="00AE69E5">
        <w:rPr>
          <w:rFonts w:ascii="Arial" w:hAnsi="Arial" w:cs="Arial"/>
          <w:sz w:val="22"/>
          <w:szCs w:val="22"/>
        </w:rPr>
        <w:t xml:space="preserve">önetiminin izni olmaksızın inceleyemez ve </w:t>
      </w:r>
      <w:r w:rsidR="001E016F" w:rsidRPr="00AE69E5">
        <w:rPr>
          <w:rFonts w:ascii="Arial" w:hAnsi="Arial" w:cs="Arial"/>
          <w:sz w:val="22"/>
          <w:szCs w:val="22"/>
        </w:rPr>
        <w:t>l</w:t>
      </w:r>
      <w:r w:rsidRPr="00AE69E5">
        <w:rPr>
          <w:rFonts w:ascii="Arial" w:hAnsi="Arial" w:cs="Arial"/>
          <w:sz w:val="22"/>
          <w:szCs w:val="22"/>
        </w:rPr>
        <w:t>aboratuvar dışına çıkartamaz.</w:t>
      </w:r>
    </w:p>
    <w:p w:rsidR="002C3D93" w:rsidRPr="00AE69E5" w:rsidRDefault="002C3D93" w:rsidP="001E016F">
      <w:pPr>
        <w:numPr>
          <w:ilvl w:val="0"/>
          <w:numId w:val="1"/>
        </w:numPr>
        <w:overflowPunct w:val="0"/>
        <w:autoSpaceDE w:val="0"/>
        <w:autoSpaceDN w:val="0"/>
        <w:adjustRightInd w:val="0"/>
        <w:spacing w:line="360" w:lineRule="auto"/>
        <w:jc w:val="both"/>
        <w:rPr>
          <w:rFonts w:ascii="Arial" w:hAnsi="Arial" w:cs="Arial"/>
          <w:sz w:val="22"/>
          <w:szCs w:val="22"/>
        </w:rPr>
      </w:pPr>
      <w:r w:rsidRPr="00AE69E5">
        <w:rPr>
          <w:rFonts w:ascii="Arial" w:hAnsi="Arial" w:cs="Arial"/>
          <w:sz w:val="22"/>
          <w:szCs w:val="22"/>
        </w:rPr>
        <w:t xml:space="preserve">Ziyaretçiler, kontrollü geçiş sistemi ile ayrılmış ve giriş kısıtlaması getirilmiş alanları sadece verilen yetki çerçevesinde ve ilgili </w:t>
      </w:r>
      <w:r w:rsidR="00AE69E5">
        <w:rPr>
          <w:rFonts w:ascii="Arial" w:hAnsi="Arial" w:cs="Arial"/>
          <w:sz w:val="22"/>
          <w:szCs w:val="22"/>
        </w:rPr>
        <w:t>HÜBTUAM</w:t>
      </w:r>
      <w:r w:rsidRPr="00AE69E5">
        <w:rPr>
          <w:rFonts w:ascii="Arial" w:hAnsi="Arial" w:cs="Arial"/>
          <w:sz w:val="22"/>
          <w:szCs w:val="22"/>
        </w:rPr>
        <w:t xml:space="preserve"> personeli nezaretinde kullanabilir.</w:t>
      </w:r>
    </w:p>
    <w:p w:rsidR="002C3D93" w:rsidRPr="00AE69E5" w:rsidRDefault="002C3D93" w:rsidP="001E016F">
      <w:pPr>
        <w:numPr>
          <w:ilvl w:val="0"/>
          <w:numId w:val="1"/>
        </w:numPr>
        <w:overflowPunct w:val="0"/>
        <w:autoSpaceDE w:val="0"/>
        <w:autoSpaceDN w:val="0"/>
        <w:adjustRightInd w:val="0"/>
        <w:spacing w:line="360" w:lineRule="auto"/>
        <w:jc w:val="both"/>
        <w:rPr>
          <w:rFonts w:ascii="Arial" w:hAnsi="Arial" w:cs="Arial"/>
          <w:sz w:val="22"/>
          <w:szCs w:val="22"/>
        </w:rPr>
      </w:pPr>
      <w:r w:rsidRPr="00AE69E5">
        <w:rPr>
          <w:rFonts w:ascii="Arial" w:hAnsi="Arial" w:cs="Arial"/>
          <w:sz w:val="22"/>
          <w:szCs w:val="22"/>
        </w:rPr>
        <w:t xml:space="preserve">Ziyaretçilerin </w:t>
      </w:r>
      <w:r w:rsidR="00AE69E5">
        <w:rPr>
          <w:rFonts w:ascii="Arial" w:hAnsi="Arial" w:cs="Arial"/>
          <w:sz w:val="22"/>
          <w:szCs w:val="22"/>
        </w:rPr>
        <w:t>HÜBTUAM</w:t>
      </w:r>
      <w:r w:rsidRPr="00AE69E5">
        <w:rPr>
          <w:rFonts w:ascii="Arial" w:hAnsi="Arial" w:cs="Arial"/>
          <w:sz w:val="22"/>
          <w:szCs w:val="22"/>
        </w:rPr>
        <w:t xml:space="preserve"> içerisinde fotoğraf çekmesi veya video görüntüsü alması </w:t>
      </w:r>
      <w:r w:rsidR="001E016F" w:rsidRPr="00AE69E5">
        <w:rPr>
          <w:rFonts w:ascii="Arial" w:hAnsi="Arial" w:cs="Arial"/>
          <w:sz w:val="22"/>
          <w:szCs w:val="22"/>
        </w:rPr>
        <w:t>l</w:t>
      </w:r>
      <w:r w:rsidRPr="00AE69E5">
        <w:rPr>
          <w:rFonts w:ascii="Arial" w:hAnsi="Arial" w:cs="Arial"/>
          <w:sz w:val="22"/>
          <w:szCs w:val="22"/>
        </w:rPr>
        <w:t xml:space="preserve">aboratuvar </w:t>
      </w:r>
      <w:r w:rsidR="001E016F" w:rsidRPr="00AE69E5">
        <w:rPr>
          <w:rFonts w:ascii="Arial" w:hAnsi="Arial" w:cs="Arial"/>
          <w:sz w:val="22"/>
          <w:szCs w:val="22"/>
        </w:rPr>
        <w:t>y</w:t>
      </w:r>
      <w:r w:rsidRPr="00AE69E5">
        <w:rPr>
          <w:rFonts w:ascii="Arial" w:hAnsi="Arial" w:cs="Arial"/>
          <w:sz w:val="22"/>
          <w:szCs w:val="22"/>
        </w:rPr>
        <w:t>önetiminin iznine bağlıdır.</w:t>
      </w:r>
    </w:p>
    <w:p w:rsidR="002C3D93" w:rsidRPr="00AE69E5" w:rsidRDefault="002C3D93" w:rsidP="001E016F">
      <w:pPr>
        <w:overflowPunct w:val="0"/>
        <w:autoSpaceDE w:val="0"/>
        <w:autoSpaceDN w:val="0"/>
        <w:adjustRightInd w:val="0"/>
        <w:spacing w:line="360" w:lineRule="auto"/>
        <w:ind w:left="360"/>
        <w:jc w:val="both"/>
        <w:rPr>
          <w:sz w:val="22"/>
          <w:szCs w:val="22"/>
        </w:rPr>
      </w:pPr>
      <w:r w:rsidRPr="00AE69E5">
        <w:rPr>
          <w:rFonts w:ascii="Arial" w:hAnsi="Arial" w:cs="Arial"/>
          <w:sz w:val="22"/>
          <w:szCs w:val="22"/>
        </w:rPr>
        <w:t xml:space="preserve">Yukarıda belirtilen prensiplerine uyacağımı, </w:t>
      </w:r>
      <w:r w:rsidR="001E016F" w:rsidRPr="00AE69E5">
        <w:rPr>
          <w:rFonts w:ascii="Arial" w:hAnsi="Arial" w:cs="Arial"/>
          <w:sz w:val="22"/>
          <w:szCs w:val="22"/>
        </w:rPr>
        <w:t>l</w:t>
      </w:r>
      <w:r w:rsidRPr="00AE69E5">
        <w:rPr>
          <w:rFonts w:ascii="Arial" w:hAnsi="Arial" w:cs="Arial"/>
          <w:sz w:val="22"/>
          <w:szCs w:val="22"/>
        </w:rPr>
        <w:t>aboratuvar düzenini bozacak davranış ve tutumlarda bulunmayacağımı kabul ve taahhüt ederim.</w:t>
      </w:r>
      <w:r w:rsidRPr="00AE69E5">
        <w:rPr>
          <w:sz w:val="22"/>
          <w:szCs w:val="22"/>
        </w:rPr>
        <w:t xml:space="preserve"> </w:t>
      </w:r>
    </w:p>
    <w:p w:rsidR="002C3D93" w:rsidRPr="00AE69E5" w:rsidRDefault="002C3D93" w:rsidP="001E016F">
      <w:pPr>
        <w:overflowPunct w:val="0"/>
        <w:autoSpaceDE w:val="0"/>
        <w:autoSpaceDN w:val="0"/>
        <w:adjustRightInd w:val="0"/>
        <w:spacing w:line="360" w:lineRule="auto"/>
        <w:ind w:left="360"/>
        <w:jc w:val="right"/>
        <w:rPr>
          <w:rFonts w:ascii="Arial" w:hAnsi="Arial" w:cs="Arial"/>
          <w:sz w:val="22"/>
          <w:szCs w:val="22"/>
        </w:rPr>
      </w:pPr>
      <w:r w:rsidRPr="00AE69E5">
        <w:rPr>
          <w:rFonts w:ascii="Arial" w:hAnsi="Arial" w:cs="Arial"/>
          <w:sz w:val="22"/>
          <w:szCs w:val="22"/>
        </w:rPr>
        <w:t>Ziyaretçi(Adı Soyadı)</w:t>
      </w:r>
    </w:p>
    <w:p w:rsidR="007F1141" w:rsidRPr="00AE69E5" w:rsidRDefault="002C3D93" w:rsidP="001E016F">
      <w:pPr>
        <w:jc w:val="right"/>
        <w:rPr>
          <w:sz w:val="22"/>
          <w:szCs w:val="22"/>
        </w:rPr>
      </w:pPr>
      <w:r w:rsidRPr="00AE69E5">
        <w:rPr>
          <w:rFonts w:ascii="Arial" w:hAnsi="Arial" w:cs="Arial"/>
          <w:sz w:val="22"/>
          <w:szCs w:val="22"/>
        </w:rPr>
        <w:t xml:space="preserve">  İMZA</w:t>
      </w:r>
      <w:r w:rsidRPr="00AE69E5">
        <w:rPr>
          <w:sz w:val="22"/>
          <w:szCs w:val="22"/>
        </w:rPr>
        <w:t xml:space="preserve">  </w:t>
      </w:r>
    </w:p>
    <w:sectPr w:rsidR="007F1141" w:rsidRPr="00AE69E5" w:rsidSect="002C3D93">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418" w:bottom="1418" w:left="1418" w:header="709" w:footer="16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6D8" w:rsidRDefault="008866D8" w:rsidP="002C3D93">
      <w:r>
        <w:separator/>
      </w:r>
    </w:p>
  </w:endnote>
  <w:endnote w:type="continuationSeparator" w:id="0">
    <w:p w:rsidR="008866D8" w:rsidRDefault="008866D8" w:rsidP="002C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Utiliser une police de caractè">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76F" w:rsidRDefault="00FA376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D93" w:rsidRDefault="00AE69E5" w:rsidP="002C3D93">
    <w:pPr>
      <w:pStyle w:val="Altbilgi"/>
      <w:jc w:val="right"/>
    </w:pPr>
    <w:r>
      <w:rPr>
        <w:rFonts w:ascii="Arial" w:hAnsi="Arial" w:cs="Arial"/>
        <w:sz w:val="22"/>
        <w:szCs w:val="22"/>
      </w:rPr>
      <w:t>HÜBTUAM</w:t>
    </w:r>
    <w:r w:rsidR="002C3D93">
      <w:rPr>
        <w:rFonts w:ascii="Arial" w:hAnsi="Arial" w:cs="Arial"/>
        <w:sz w:val="22"/>
        <w:szCs w:val="22"/>
      </w:rPr>
      <w:t>-</w:t>
    </w:r>
    <w:r w:rsidR="002C3D93" w:rsidRPr="0087107E">
      <w:rPr>
        <w:rFonts w:ascii="Arial" w:hAnsi="Arial" w:cs="Arial"/>
        <w:sz w:val="22"/>
        <w:szCs w:val="22"/>
      </w:rPr>
      <w:t>FR</w:t>
    </w:r>
    <w:r w:rsidR="002C3D93">
      <w:rPr>
        <w:rFonts w:ascii="Arial" w:hAnsi="Arial" w:cs="Arial"/>
        <w:sz w:val="22"/>
        <w:szCs w:val="22"/>
      </w:rPr>
      <w:t>-</w:t>
    </w:r>
    <w:r w:rsidR="00FA376F">
      <w:rPr>
        <w:rFonts w:ascii="Arial" w:hAnsi="Arial" w:cs="Arial"/>
        <w:sz w:val="22"/>
        <w:szCs w:val="22"/>
      </w:rPr>
      <w:t>21</w:t>
    </w:r>
    <w:r w:rsidR="002C3D93">
      <w:rPr>
        <w:rFonts w:ascii="Arial" w:hAnsi="Arial" w:cs="Arial"/>
        <w:sz w:val="22"/>
        <w:szCs w:val="22"/>
      </w:rPr>
      <w:t>/00-</w:t>
    </w:r>
    <w:r w:rsidR="00FA376F">
      <w:rPr>
        <w:rFonts w:ascii="Arial" w:hAnsi="Arial" w:cs="Arial"/>
        <w:sz w:val="22"/>
        <w:szCs w:val="22"/>
      </w:rPr>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76F" w:rsidRDefault="00FA376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6D8" w:rsidRDefault="008866D8" w:rsidP="002C3D93">
      <w:r>
        <w:separator/>
      </w:r>
    </w:p>
  </w:footnote>
  <w:footnote w:type="continuationSeparator" w:id="0">
    <w:p w:rsidR="008866D8" w:rsidRDefault="008866D8" w:rsidP="002C3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76F" w:rsidRDefault="00FA376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76F" w:rsidRDefault="00FA376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76F" w:rsidRDefault="00FA376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11F40"/>
    <w:multiLevelType w:val="hybridMultilevel"/>
    <w:tmpl w:val="0494236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ED"/>
    <w:rsid w:val="000316BC"/>
    <w:rsid w:val="000F0112"/>
    <w:rsid w:val="001E016F"/>
    <w:rsid w:val="002C3D93"/>
    <w:rsid w:val="00320979"/>
    <w:rsid w:val="00351AEE"/>
    <w:rsid w:val="00354AED"/>
    <w:rsid w:val="003E5D2F"/>
    <w:rsid w:val="004A1982"/>
    <w:rsid w:val="004D557B"/>
    <w:rsid w:val="00553DEC"/>
    <w:rsid w:val="00591C22"/>
    <w:rsid w:val="006B7D50"/>
    <w:rsid w:val="007378B0"/>
    <w:rsid w:val="007F1141"/>
    <w:rsid w:val="008866D8"/>
    <w:rsid w:val="00940669"/>
    <w:rsid w:val="00AE69E5"/>
    <w:rsid w:val="00CD1880"/>
    <w:rsid w:val="00FA37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46121-82F1-4D5E-8BBA-8DD5D723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9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1">
    <w:name w:val="para 1"/>
    <w:basedOn w:val="Normal"/>
    <w:rsid w:val="002C3D93"/>
    <w:pPr>
      <w:keepLines/>
      <w:overflowPunct w:val="0"/>
      <w:autoSpaceDE w:val="0"/>
      <w:autoSpaceDN w:val="0"/>
      <w:adjustRightInd w:val="0"/>
      <w:spacing w:after="120"/>
      <w:jc w:val="both"/>
      <w:textAlignment w:val="baseline"/>
    </w:pPr>
    <w:rPr>
      <w:rFonts w:ascii="(Utiliser une police de caractè" w:hAnsi="(Utiliser une police de caractè"/>
      <w:sz w:val="22"/>
      <w:szCs w:val="20"/>
      <w:lang w:val="fr-FR" w:eastAsia="ko-KR"/>
    </w:rPr>
  </w:style>
  <w:style w:type="paragraph" w:styleId="GvdeMetni3">
    <w:name w:val="Body Text 3"/>
    <w:basedOn w:val="Normal"/>
    <w:link w:val="GvdeMetni3Char"/>
    <w:rsid w:val="002C3D93"/>
    <w:pPr>
      <w:spacing w:after="120"/>
    </w:pPr>
    <w:rPr>
      <w:sz w:val="16"/>
      <w:szCs w:val="16"/>
    </w:rPr>
  </w:style>
  <w:style w:type="character" w:customStyle="1" w:styleId="GvdeMetni3Char">
    <w:name w:val="Gövde Metni 3 Char"/>
    <w:basedOn w:val="VarsaylanParagrafYazTipi"/>
    <w:link w:val="GvdeMetni3"/>
    <w:rsid w:val="002C3D93"/>
    <w:rPr>
      <w:rFonts w:ascii="Times New Roman" w:eastAsia="Times New Roman" w:hAnsi="Times New Roman" w:cs="Times New Roman"/>
      <w:sz w:val="16"/>
      <w:szCs w:val="16"/>
      <w:lang w:eastAsia="tr-TR"/>
    </w:rPr>
  </w:style>
  <w:style w:type="paragraph" w:styleId="BalonMetni">
    <w:name w:val="Balloon Text"/>
    <w:basedOn w:val="Normal"/>
    <w:link w:val="BalonMetniChar"/>
    <w:uiPriority w:val="99"/>
    <w:semiHidden/>
    <w:unhideWhenUsed/>
    <w:rsid w:val="002C3D93"/>
    <w:rPr>
      <w:rFonts w:ascii="Tahoma" w:hAnsi="Tahoma" w:cs="Tahoma"/>
      <w:sz w:val="16"/>
      <w:szCs w:val="16"/>
    </w:rPr>
  </w:style>
  <w:style w:type="character" w:customStyle="1" w:styleId="BalonMetniChar">
    <w:name w:val="Balon Metni Char"/>
    <w:basedOn w:val="VarsaylanParagrafYazTipi"/>
    <w:link w:val="BalonMetni"/>
    <w:uiPriority w:val="99"/>
    <w:semiHidden/>
    <w:rsid w:val="002C3D93"/>
    <w:rPr>
      <w:rFonts w:ascii="Tahoma" w:eastAsia="Times New Roman" w:hAnsi="Tahoma" w:cs="Tahoma"/>
      <w:sz w:val="16"/>
      <w:szCs w:val="16"/>
      <w:lang w:eastAsia="tr-TR"/>
    </w:rPr>
  </w:style>
  <w:style w:type="paragraph" w:styleId="stbilgi">
    <w:name w:val="header"/>
    <w:basedOn w:val="Normal"/>
    <w:link w:val="stbilgiChar"/>
    <w:uiPriority w:val="99"/>
    <w:unhideWhenUsed/>
    <w:rsid w:val="002C3D93"/>
    <w:pPr>
      <w:tabs>
        <w:tab w:val="center" w:pos="4536"/>
        <w:tab w:val="right" w:pos="9072"/>
      </w:tabs>
    </w:pPr>
  </w:style>
  <w:style w:type="character" w:customStyle="1" w:styleId="stbilgiChar">
    <w:name w:val="Üstbilgi Char"/>
    <w:basedOn w:val="VarsaylanParagrafYazTipi"/>
    <w:link w:val="stbilgi"/>
    <w:uiPriority w:val="99"/>
    <w:rsid w:val="002C3D9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C3D93"/>
    <w:pPr>
      <w:tabs>
        <w:tab w:val="center" w:pos="4536"/>
        <w:tab w:val="right" w:pos="9072"/>
      </w:tabs>
    </w:pPr>
  </w:style>
  <w:style w:type="character" w:customStyle="1" w:styleId="AltbilgiChar">
    <w:name w:val="Altbilgi Char"/>
    <w:basedOn w:val="VarsaylanParagrafYazTipi"/>
    <w:link w:val="Altbilgi"/>
    <w:uiPriority w:val="99"/>
    <w:rsid w:val="002C3D9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SÖ</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dc:creator>
  <cp:lastModifiedBy>FUJITSU</cp:lastModifiedBy>
  <cp:revision>2</cp:revision>
  <cp:lastPrinted>2013-10-09T10:15:00Z</cp:lastPrinted>
  <dcterms:created xsi:type="dcterms:W3CDTF">2017-04-06T07:35:00Z</dcterms:created>
  <dcterms:modified xsi:type="dcterms:W3CDTF">2017-04-06T07:35:00Z</dcterms:modified>
</cp:coreProperties>
</file>