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1A" w:rsidRPr="00972917" w:rsidRDefault="0025179D" w:rsidP="00BE092C">
      <w:pPr>
        <w:jc w:val="center"/>
        <w:rPr>
          <w:b/>
          <w:sz w:val="24"/>
          <w:szCs w:val="20"/>
        </w:rPr>
      </w:pPr>
      <w:r w:rsidRPr="00972917">
        <w:rPr>
          <w:b/>
          <w:sz w:val="24"/>
          <w:szCs w:val="20"/>
        </w:rPr>
        <w:t xml:space="preserve">   </w:t>
      </w:r>
      <w:r w:rsidR="00144BB1" w:rsidRPr="00972917">
        <w:rPr>
          <w:b/>
          <w:sz w:val="24"/>
          <w:szCs w:val="20"/>
        </w:rPr>
        <w:t>KİŞİSEL VERİLERİN KORUNMASI KANUNU KAPSAMINDA AÇIK RIZA BEYANI</w:t>
      </w:r>
    </w:p>
    <w:p w:rsidR="00144BB1" w:rsidRPr="00972917" w:rsidRDefault="00144BB1" w:rsidP="00BE092C">
      <w:pPr>
        <w:ind w:firstLine="708"/>
        <w:jc w:val="both"/>
        <w:rPr>
          <w:sz w:val="20"/>
          <w:szCs w:val="20"/>
        </w:rPr>
      </w:pPr>
      <w:r w:rsidRPr="00972917">
        <w:rPr>
          <w:sz w:val="20"/>
          <w:szCs w:val="20"/>
        </w:rPr>
        <w:t>HİTİT ÜNİVERSİTESİ tarafından, 6698 Sayılı Kişisel Verilerin Korunması Kanunu’nun (KVK Kanunu) ilgili hü</w:t>
      </w:r>
      <w:r w:rsidR="0025179D" w:rsidRPr="00972917">
        <w:rPr>
          <w:sz w:val="20"/>
          <w:szCs w:val="20"/>
        </w:rPr>
        <w:t>kümlerine uygun olarak bilgime</w:t>
      </w:r>
      <w:r w:rsidRPr="00972917">
        <w:rPr>
          <w:sz w:val="20"/>
          <w:szCs w:val="20"/>
        </w:rPr>
        <w:t xml:space="preserve"> sunulan Kişisel Verilerin Korunması Kanunu Kapsamında, </w:t>
      </w:r>
    </w:p>
    <w:p w:rsidR="00144BB1" w:rsidRPr="00972917" w:rsidRDefault="00144BB1" w:rsidP="00BE092C">
      <w:pPr>
        <w:jc w:val="both"/>
        <w:rPr>
          <w:sz w:val="20"/>
          <w:szCs w:val="20"/>
        </w:rPr>
      </w:pPr>
      <w:r w:rsidRPr="00972917">
        <w:rPr>
          <w:sz w:val="20"/>
          <w:szCs w:val="20"/>
        </w:rPr>
        <w:tab/>
      </w:r>
      <w:proofErr w:type="gramStart"/>
      <w:r w:rsidRPr="00972917">
        <w:rPr>
          <w:sz w:val="20"/>
          <w:szCs w:val="20"/>
        </w:rPr>
        <w:t xml:space="preserve">Hitit Üniversitesi yöneticilerinin yetkilendirdiği veri işleyenler tarafından;  Hitit Üniversitesinin personeline sunduğu hizmetlerini iyi koşullar altında sağlayabilmesi, ürün veya hizmetlerin güvenilir ve kesintisiz bir şekilde temin edilmesi, personel memnuniyetinin en üst seviyeye çıkarılması, personelin işe girişlerinin ve maaş ödemelerinin yapılması, yemek hizmetinde kullanılan Bank24-Jet Kartın hazırlanabilmesi, mezkûr hizmetlere ilişkin çeşitli işlemlerin yerine getirilmesi, operasyonların yürütülmesi ve geliştirilmesi, personelin fırsatlardan, </w:t>
      </w:r>
      <w:r w:rsidR="00BE092C" w:rsidRPr="00972917">
        <w:rPr>
          <w:sz w:val="20"/>
          <w:szCs w:val="20"/>
        </w:rPr>
        <w:t>imkânlardan</w:t>
      </w:r>
      <w:r w:rsidRPr="00972917">
        <w:rPr>
          <w:sz w:val="20"/>
          <w:szCs w:val="20"/>
        </w:rPr>
        <w:t xml:space="preserve"> ve sair hizmetlerden haberdar edilmesi amaçlarıyla doğrudan veya dolaylı olarak ilgili olan kimlik bilgilerinin, adres bilgilerinin, iletişim bilgilerinin ve sair kişisel verilerin; başta mevzuatta öngörülen veya işlendikleri amaç için gerekli olan süre kadar muhafaza edilme ilkesi olmak üzere </w:t>
      </w:r>
      <w:r w:rsidR="00D7205E" w:rsidRPr="00972917">
        <w:rPr>
          <w:sz w:val="20"/>
          <w:szCs w:val="20"/>
        </w:rPr>
        <w:t>KVK Kanunu’nun</w:t>
      </w:r>
      <w:r w:rsidRPr="00972917">
        <w:rPr>
          <w:sz w:val="20"/>
          <w:szCs w:val="20"/>
        </w:rPr>
        <w:t xml:space="preserve"> 4. Maddesinde ifade edilen genel ilkelere</w:t>
      </w:r>
      <w:r w:rsidR="00D7205E" w:rsidRPr="00972917">
        <w:rPr>
          <w:sz w:val="20"/>
          <w:szCs w:val="20"/>
        </w:rPr>
        <w:t xml:space="preserve"> uygun şekilde işlenebileceğini,</w:t>
      </w:r>
      <w:r w:rsidRPr="00972917">
        <w:rPr>
          <w:sz w:val="20"/>
          <w:szCs w:val="20"/>
        </w:rPr>
        <w:t xml:space="preserve">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kurum tarafından bilgilendirildiğimi ve KVK Kanunu çerçevesinde açık rızam bulunduğunu kabul ve beyan ederim.</w:t>
      </w:r>
      <w:proofErr w:type="gramEnd"/>
    </w:p>
    <w:p w:rsidR="001F3592" w:rsidRPr="00972917" w:rsidRDefault="001F3592" w:rsidP="00BE092C">
      <w:pPr>
        <w:jc w:val="both"/>
        <w:rPr>
          <w:sz w:val="20"/>
          <w:szCs w:val="20"/>
        </w:rPr>
      </w:pPr>
      <w:r w:rsidRPr="00972917">
        <w:rPr>
          <w:sz w:val="20"/>
          <w:szCs w:val="20"/>
        </w:rPr>
        <w:tab/>
      </w:r>
      <w:proofErr w:type="gramStart"/>
      <w:r w:rsidRPr="00972917">
        <w:rPr>
          <w:sz w:val="20"/>
          <w:szCs w:val="20"/>
        </w:rPr>
        <w:t>İş bu kişisel verilerim</w:t>
      </w:r>
      <w:r w:rsidR="00F42DD8" w:rsidRPr="00972917">
        <w:rPr>
          <w:sz w:val="20"/>
          <w:szCs w:val="20"/>
        </w:rPr>
        <w:t>in, yukarıda belirtilen amaçlar</w:t>
      </w:r>
      <w:r w:rsidRPr="00972917">
        <w:rPr>
          <w:sz w:val="20"/>
          <w:szCs w:val="20"/>
        </w:rPr>
        <w:t>a bağlı kalmak kaydıyla, Hitit Üniversitesi ile işbirliği nezdinde yapılan etkinliklere veya eğitimlere katılım ya da herhangi başka bir nedenle kurduğum ilişki kapsamında, kur</w:t>
      </w:r>
      <w:r w:rsidR="00BE092C" w:rsidRPr="00972917">
        <w:rPr>
          <w:sz w:val="20"/>
          <w:szCs w:val="20"/>
        </w:rPr>
        <w:t>duğum ilişkinin</w:t>
      </w:r>
      <w:r w:rsidRPr="00972917">
        <w:rPr>
          <w:sz w:val="20"/>
          <w:szCs w:val="20"/>
        </w:rPr>
        <w:t xml:space="preserve"> amacı ile bağlantılı bilgilendirme yapılması ve iletişim kurulması için, </w:t>
      </w:r>
      <w:r w:rsidR="00BE092C" w:rsidRPr="00972917">
        <w:rPr>
          <w:sz w:val="20"/>
          <w:szCs w:val="20"/>
        </w:rPr>
        <w:t xml:space="preserve">sair adli veya idari makamlar tarafından getirilen yükümlülüklerin karşılanması için veya </w:t>
      </w:r>
      <w:r w:rsidRPr="00972917">
        <w:rPr>
          <w:sz w:val="20"/>
          <w:szCs w:val="20"/>
        </w:rPr>
        <w:t xml:space="preserve">SGK, YÖK, Üniversite ile iş anlaşması olan </w:t>
      </w:r>
      <w:r w:rsidR="00BE092C" w:rsidRPr="00972917">
        <w:rPr>
          <w:sz w:val="20"/>
          <w:szCs w:val="20"/>
        </w:rPr>
        <w:t xml:space="preserve">kuruluşlar vb. </w:t>
      </w:r>
      <w:r w:rsidRPr="00972917">
        <w:rPr>
          <w:sz w:val="20"/>
          <w:szCs w:val="20"/>
        </w:rPr>
        <w:t>diğe</w:t>
      </w:r>
      <w:r w:rsidR="00BE092C" w:rsidRPr="00972917">
        <w:rPr>
          <w:sz w:val="20"/>
          <w:szCs w:val="20"/>
        </w:rPr>
        <w:t>r kamu kurum ve kuruluşlarına</w:t>
      </w:r>
      <w:r w:rsidRPr="00972917">
        <w:rPr>
          <w:sz w:val="20"/>
          <w:szCs w:val="20"/>
        </w:rPr>
        <w:t>, faaliyetlerini yürütebilmek amacıyla, hukuki zorunluluklar ve y</w:t>
      </w:r>
      <w:r w:rsidR="00BE092C" w:rsidRPr="00972917">
        <w:rPr>
          <w:sz w:val="20"/>
          <w:szCs w:val="20"/>
        </w:rPr>
        <w:t>asal sınırlamalar çerçevesinde tarafıma verilecek hizmetlerin ve/veya faaliyetlerin yürütülmesi için aktarılabileceğini ve bu hususta açık rızam olduğunu kabul ve beyan ederim.</w:t>
      </w:r>
      <w:proofErr w:type="gramEnd"/>
    </w:p>
    <w:p w:rsidR="00BE092C" w:rsidRPr="00972917" w:rsidRDefault="00BE092C" w:rsidP="00BE092C">
      <w:pPr>
        <w:jc w:val="both"/>
        <w:rPr>
          <w:sz w:val="20"/>
          <w:szCs w:val="20"/>
        </w:rPr>
      </w:pPr>
      <w:r w:rsidRPr="00972917">
        <w:rPr>
          <w:sz w:val="20"/>
          <w:szCs w:val="20"/>
        </w:rPr>
        <w:tab/>
      </w:r>
      <w:proofErr w:type="gramStart"/>
      <w:r w:rsidRPr="00972917">
        <w:rPr>
          <w:sz w:val="20"/>
          <w:szCs w:val="20"/>
        </w:rPr>
        <w:t>Bununla birlikte, KVK Kanunu’nun 11. Maddesi ve ilgili mevzuat uyarınca; Kuruma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halinde bunların düzeltilmesini isteme, işbu verilerin işlenmesini gerektiren sebeplerin ortadan kalkması halinde kişisel verilerimin silinmesini veya yok edilmesini isteme, bu düzeltme ve silinme taleplerinin kişisel verilerin aktarıldığı üçüncü kişilere bildirilmesini isteme, istenen verilerin münhasıran otomatik sistemler vasıtasıyla analiz edilmesi suretiyle kendi aleyhime bir sonucun ortaya çıkmasına itiraz etme, kişisel verilerimin kanuna aykırı olarak işl</w:t>
      </w:r>
      <w:r w:rsidR="0025179D" w:rsidRPr="00972917">
        <w:rPr>
          <w:sz w:val="20"/>
          <w:szCs w:val="20"/>
        </w:rPr>
        <w:t>enmesi sebebiyle zarara uğramam</w:t>
      </w:r>
      <w:r w:rsidRPr="00972917">
        <w:rPr>
          <w:sz w:val="20"/>
          <w:szCs w:val="20"/>
        </w:rPr>
        <w:t xml:space="preserve"> halinde zararın giderilmesini talep etme haklarımın olduğunu ve bu hakları kullanmak için kimliğimi tespit edici gerekli bilgiler ile kullanmayı talep ettiğim hakkıma yönelik açıklamaları da içeren talebimi Hitit Üniversitesi Rektörlüğünün, kimliğimi tespit edici belgeler ile bizzat elden iletme yahut noter kanalıyla veya KVK Kanunu’nda belirtilen diğer yöntemler </w:t>
      </w:r>
      <w:r w:rsidR="0025179D" w:rsidRPr="00972917">
        <w:rPr>
          <w:sz w:val="20"/>
          <w:szCs w:val="20"/>
        </w:rPr>
        <w:t>ile iletme hakkına sahip olduğun</w:t>
      </w:r>
      <w:r w:rsidRPr="00972917">
        <w:rPr>
          <w:sz w:val="20"/>
          <w:szCs w:val="20"/>
        </w:rPr>
        <w:t>u kabul ediyorum.</w:t>
      </w:r>
      <w:proofErr w:type="gramEnd"/>
    </w:p>
    <w:p w:rsidR="00873552" w:rsidRPr="00972917" w:rsidRDefault="00873552" w:rsidP="00BE092C">
      <w:pPr>
        <w:jc w:val="both"/>
        <w:rPr>
          <w:sz w:val="20"/>
          <w:szCs w:val="20"/>
        </w:rPr>
      </w:pPr>
      <w:r w:rsidRPr="00972917">
        <w:rPr>
          <w:sz w:val="20"/>
          <w:szCs w:val="20"/>
        </w:rPr>
        <w:tab/>
        <w:t>Ayrıca, Hitit Üniversitesi ile paylaşmış olduğum kişisel verilerin doğru ve güncel olduğunu; işbu bilgilerde değişiklik olması halinde değişiklikleri kuruma bildireceğimi kabul ve beyan ederim.</w:t>
      </w:r>
    </w:p>
    <w:p w:rsidR="00642BCE" w:rsidRPr="00972917" w:rsidRDefault="00873552" w:rsidP="00BE092C">
      <w:pPr>
        <w:jc w:val="both"/>
        <w:rPr>
          <w:sz w:val="20"/>
          <w:szCs w:val="20"/>
        </w:rPr>
      </w:pPr>
      <w:r w:rsidRPr="00972917">
        <w:rPr>
          <w:sz w:val="20"/>
          <w:szCs w:val="20"/>
        </w:rPr>
        <w:tab/>
        <w:t xml:space="preserve">KVK Kanunu’nda tanımlanan özel nitelikli kişisel verilerim de </w:t>
      </w:r>
      <w:r w:rsidR="00B473AC" w:rsidRPr="00972917">
        <w:rPr>
          <w:sz w:val="20"/>
          <w:szCs w:val="20"/>
        </w:rPr>
        <w:t>dâhil</w:t>
      </w:r>
      <w:r w:rsidRPr="00972917">
        <w:rPr>
          <w:sz w:val="20"/>
          <w:szCs w:val="20"/>
        </w:rPr>
        <w:t xml:space="preserve">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A</w:t>
      </w:r>
      <w:bookmarkStart w:id="0" w:name="_GoBack"/>
      <w:r w:rsidRPr="00972917">
        <w:rPr>
          <w:sz w:val="20"/>
          <w:szCs w:val="20"/>
        </w:rPr>
        <w:t>y</w:t>
      </w:r>
      <w:bookmarkEnd w:id="0"/>
      <w:r w:rsidRPr="00972917">
        <w:rPr>
          <w:sz w:val="20"/>
          <w:szCs w:val="20"/>
        </w:rPr>
        <w:t>dınlatma Beyanını okuduğumu ve anladığımı</w:t>
      </w:r>
      <w:r w:rsidR="00B473AC" w:rsidRPr="00972917">
        <w:rPr>
          <w:sz w:val="20"/>
          <w:szCs w:val="20"/>
        </w:rPr>
        <w:t>;</w:t>
      </w:r>
    </w:p>
    <w:tbl>
      <w:tblPr>
        <w:tblStyle w:val="TabloKlavuzu"/>
        <w:tblpPr w:leftFromText="141" w:rightFromText="141" w:vertAnchor="text" w:horzAnchor="margin" w:tblpY="135"/>
        <w:tblW w:w="5180" w:type="dxa"/>
        <w:tblLook w:val="04A0" w:firstRow="1" w:lastRow="0" w:firstColumn="1" w:lastColumn="0" w:noHBand="0" w:noVBand="1"/>
      </w:tblPr>
      <w:tblGrid>
        <w:gridCol w:w="5180"/>
      </w:tblGrid>
      <w:tr w:rsidR="00972917" w:rsidRPr="00972917" w:rsidTr="00EE4F30">
        <w:trPr>
          <w:trHeight w:val="1120"/>
        </w:trPr>
        <w:tc>
          <w:tcPr>
            <w:tcW w:w="51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72917" w:rsidRPr="00972917" w:rsidRDefault="00972917" w:rsidP="0025179D">
            <w:pPr>
              <w:rPr>
                <w:b/>
                <w:sz w:val="20"/>
                <w:szCs w:val="20"/>
              </w:rPr>
            </w:pPr>
            <w:r w:rsidRPr="00972917">
              <w:rPr>
                <w:b/>
                <w:sz w:val="20"/>
                <w:szCs w:val="20"/>
              </w:rPr>
              <w:t xml:space="preserve">   </w:t>
            </w:r>
          </w:p>
          <w:p w:rsidR="00972917" w:rsidRPr="00972917" w:rsidRDefault="00972917" w:rsidP="0025179D">
            <w:pPr>
              <w:rPr>
                <w:b/>
                <w:color w:val="000000" w:themeColor="text1"/>
                <w:szCs w:val="20"/>
              </w:rPr>
            </w:pPr>
            <w:r w:rsidRPr="00972917">
              <w:rPr>
                <w:b/>
                <w:color w:val="000000" w:themeColor="text1"/>
                <w:szCs w:val="20"/>
              </w:rPr>
              <w:t xml:space="preserve">                                KABUL EDİYORUM</w:t>
            </w:r>
          </w:p>
          <w:p w:rsidR="00972917" w:rsidRDefault="00972917" w:rsidP="0025179D">
            <w:pPr>
              <w:rPr>
                <w:b/>
                <w:sz w:val="20"/>
                <w:szCs w:val="20"/>
              </w:rPr>
            </w:pPr>
          </w:p>
          <w:p w:rsidR="00972917" w:rsidRDefault="00972917" w:rsidP="0025179D">
            <w:pPr>
              <w:rPr>
                <w:b/>
                <w:sz w:val="20"/>
                <w:szCs w:val="20"/>
              </w:rPr>
            </w:pPr>
          </w:p>
          <w:p w:rsidR="00934583" w:rsidRDefault="00934583" w:rsidP="0025179D">
            <w:pPr>
              <w:rPr>
                <w:b/>
                <w:sz w:val="20"/>
                <w:szCs w:val="20"/>
              </w:rPr>
            </w:pPr>
          </w:p>
          <w:p w:rsidR="00972917" w:rsidRDefault="00972917" w:rsidP="0025179D">
            <w:pPr>
              <w:rPr>
                <w:b/>
                <w:sz w:val="20"/>
                <w:szCs w:val="20"/>
              </w:rPr>
            </w:pPr>
          </w:p>
          <w:p w:rsidR="00972917" w:rsidRDefault="00972917" w:rsidP="0025179D">
            <w:pPr>
              <w:rPr>
                <w:b/>
                <w:sz w:val="20"/>
                <w:szCs w:val="20"/>
              </w:rPr>
            </w:pPr>
            <w:r>
              <w:rPr>
                <w:b/>
                <w:sz w:val="20"/>
                <w:szCs w:val="20"/>
              </w:rPr>
              <w:t>Adı Soyadı:</w:t>
            </w:r>
          </w:p>
          <w:p w:rsidR="00934583" w:rsidRDefault="00934583" w:rsidP="0025179D">
            <w:pPr>
              <w:rPr>
                <w:b/>
                <w:sz w:val="20"/>
                <w:szCs w:val="20"/>
              </w:rPr>
            </w:pPr>
          </w:p>
          <w:p w:rsidR="00972917" w:rsidRDefault="00972917" w:rsidP="0025179D">
            <w:pPr>
              <w:rPr>
                <w:b/>
                <w:sz w:val="20"/>
                <w:szCs w:val="20"/>
              </w:rPr>
            </w:pPr>
            <w:r>
              <w:rPr>
                <w:b/>
                <w:sz w:val="20"/>
                <w:szCs w:val="20"/>
              </w:rPr>
              <w:t>Kurum Sicil No:</w:t>
            </w:r>
          </w:p>
          <w:p w:rsidR="00934583" w:rsidRDefault="00934583" w:rsidP="0025179D">
            <w:pPr>
              <w:rPr>
                <w:b/>
                <w:sz w:val="20"/>
                <w:szCs w:val="20"/>
              </w:rPr>
            </w:pPr>
          </w:p>
          <w:p w:rsidR="00972917" w:rsidRDefault="00972917" w:rsidP="0025179D">
            <w:pPr>
              <w:rPr>
                <w:b/>
                <w:sz w:val="20"/>
                <w:szCs w:val="20"/>
              </w:rPr>
            </w:pPr>
            <w:r>
              <w:rPr>
                <w:b/>
                <w:sz w:val="20"/>
                <w:szCs w:val="20"/>
              </w:rPr>
              <w:t>İmza:</w:t>
            </w:r>
          </w:p>
          <w:p w:rsidR="00972917" w:rsidRDefault="00972917" w:rsidP="0025179D">
            <w:pPr>
              <w:rPr>
                <w:b/>
                <w:sz w:val="20"/>
                <w:szCs w:val="20"/>
              </w:rPr>
            </w:pPr>
          </w:p>
          <w:p w:rsidR="00972917" w:rsidRDefault="00972917" w:rsidP="0025179D">
            <w:pPr>
              <w:jc w:val="center"/>
              <w:rPr>
                <w:b/>
                <w:sz w:val="20"/>
                <w:szCs w:val="20"/>
              </w:rPr>
            </w:pPr>
          </w:p>
          <w:p w:rsidR="00EE4F30" w:rsidRDefault="00EE4F30" w:rsidP="0025179D">
            <w:pPr>
              <w:jc w:val="center"/>
              <w:rPr>
                <w:b/>
                <w:sz w:val="20"/>
                <w:szCs w:val="20"/>
              </w:rPr>
            </w:pPr>
          </w:p>
          <w:p w:rsidR="00EE4F30" w:rsidRPr="00972917" w:rsidRDefault="00EE4F30" w:rsidP="00EE4F30">
            <w:pPr>
              <w:rPr>
                <w:b/>
                <w:sz w:val="20"/>
                <w:szCs w:val="20"/>
              </w:rPr>
            </w:pPr>
          </w:p>
        </w:tc>
      </w:tr>
    </w:tbl>
    <w:tbl>
      <w:tblPr>
        <w:tblStyle w:val="TabloKlavuzu"/>
        <w:tblpPr w:leftFromText="141" w:rightFromText="141" w:vertAnchor="text" w:horzAnchor="margin" w:tblpXSpec="right" w:tblpY="143"/>
        <w:tblW w:w="5136" w:type="dxa"/>
        <w:tblLook w:val="04A0" w:firstRow="1" w:lastRow="0" w:firstColumn="1" w:lastColumn="0" w:noHBand="0" w:noVBand="1"/>
      </w:tblPr>
      <w:tblGrid>
        <w:gridCol w:w="5136"/>
      </w:tblGrid>
      <w:tr w:rsidR="00972917" w:rsidRPr="00972917" w:rsidTr="00EE4F30">
        <w:trPr>
          <w:trHeight w:val="3629"/>
        </w:trPr>
        <w:tc>
          <w:tcPr>
            <w:tcW w:w="513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72917" w:rsidRDefault="00972917" w:rsidP="00972917">
            <w:pPr>
              <w:rPr>
                <w:b/>
                <w:sz w:val="20"/>
                <w:szCs w:val="20"/>
              </w:rPr>
            </w:pPr>
            <w:r w:rsidRPr="00972917">
              <w:rPr>
                <w:b/>
                <w:sz w:val="20"/>
                <w:szCs w:val="20"/>
              </w:rPr>
              <w:t xml:space="preserve">   </w:t>
            </w:r>
            <w:r>
              <w:rPr>
                <w:b/>
                <w:sz w:val="20"/>
                <w:szCs w:val="20"/>
              </w:rPr>
              <w:t xml:space="preserve">                   </w:t>
            </w:r>
          </w:p>
          <w:p w:rsidR="00972917" w:rsidRPr="00972917" w:rsidRDefault="00972917" w:rsidP="00972917">
            <w:pPr>
              <w:rPr>
                <w:b/>
                <w:sz w:val="20"/>
                <w:szCs w:val="20"/>
              </w:rPr>
            </w:pPr>
            <w:r>
              <w:rPr>
                <w:b/>
                <w:sz w:val="20"/>
                <w:szCs w:val="20"/>
              </w:rPr>
              <w:t xml:space="preserve">                              </w:t>
            </w:r>
            <w:r w:rsidRPr="00972917">
              <w:rPr>
                <w:b/>
                <w:szCs w:val="20"/>
              </w:rPr>
              <w:t>KABUL ETMİYORUM</w:t>
            </w:r>
          </w:p>
          <w:p w:rsidR="00EE4F30" w:rsidRPr="00EE4F30" w:rsidRDefault="00972917" w:rsidP="00EE4F30">
            <w:pPr>
              <w:jc w:val="both"/>
              <w:rPr>
                <w:b/>
                <w:color w:val="FF0000"/>
                <w:sz w:val="18"/>
                <w:szCs w:val="20"/>
              </w:rPr>
            </w:pPr>
            <w:proofErr w:type="gramStart"/>
            <w:r w:rsidRPr="00972917">
              <w:rPr>
                <w:b/>
                <w:color w:val="FF0000"/>
                <w:sz w:val="20"/>
                <w:szCs w:val="20"/>
              </w:rPr>
              <w:t>(</w:t>
            </w:r>
            <w:proofErr w:type="gramEnd"/>
            <w:r w:rsidR="00EE4F30" w:rsidRPr="00EE4F30">
              <w:rPr>
                <w:b/>
                <w:color w:val="FF0000"/>
                <w:sz w:val="18"/>
                <w:szCs w:val="20"/>
              </w:rPr>
              <w:t xml:space="preserve">Talebiniz üzere bilgi paylaşılmayacak olup, adınıza Bank24-JetKart düzenlenmeyecektir. </w:t>
            </w:r>
          </w:p>
          <w:p w:rsidR="00972917" w:rsidRPr="00EE4F30" w:rsidRDefault="00EE4F30" w:rsidP="00EE4F30">
            <w:pPr>
              <w:jc w:val="both"/>
              <w:rPr>
                <w:b/>
                <w:color w:val="FF0000"/>
                <w:sz w:val="18"/>
                <w:szCs w:val="20"/>
              </w:rPr>
            </w:pPr>
            <w:r w:rsidRPr="00EE4F30">
              <w:rPr>
                <w:b/>
                <w:color w:val="FF0000"/>
                <w:sz w:val="18"/>
                <w:szCs w:val="20"/>
              </w:rPr>
              <w:t xml:space="preserve">Bu tercihiniz doğrultusunda yemekhane, kütüphane, kampüs ve bina girişleri gibi </w:t>
            </w:r>
            <w:proofErr w:type="gramStart"/>
            <w:r w:rsidRPr="00EE4F30">
              <w:rPr>
                <w:b/>
                <w:color w:val="FF0000"/>
                <w:sz w:val="18"/>
                <w:szCs w:val="20"/>
              </w:rPr>
              <w:t>mekanlardaki</w:t>
            </w:r>
            <w:proofErr w:type="gramEnd"/>
            <w:r w:rsidRPr="00EE4F30">
              <w:rPr>
                <w:b/>
                <w:color w:val="FF0000"/>
                <w:sz w:val="18"/>
                <w:szCs w:val="20"/>
              </w:rPr>
              <w:t xml:space="preserve"> Bank24-JetKart’na tanımlı kolaylıklardan yararlanmayacağınızı kabul etmiş bulunmaktasınız.</w:t>
            </w:r>
            <w:r w:rsidR="00972917" w:rsidRPr="00EE4F30">
              <w:rPr>
                <w:b/>
                <w:color w:val="FF0000"/>
                <w:sz w:val="18"/>
                <w:szCs w:val="20"/>
              </w:rPr>
              <w:t>)</w:t>
            </w:r>
          </w:p>
          <w:p w:rsidR="00934583" w:rsidRDefault="00934583" w:rsidP="00972917">
            <w:pPr>
              <w:jc w:val="both"/>
              <w:rPr>
                <w:b/>
                <w:color w:val="000000" w:themeColor="text1"/>
                <w:sz w:val="20"/>
                <w:szCs w:val="20"/>
              </w:rPr>
            </w:pPr>
          </w:p>
          <w:p w:rsidR="00972917" w:rsidRDefault="00972917" w:rsidP="00972917">
            <w:pPr>
              <w:jc w:val="both"/>
              <w:rPr>
                <w:b/>
                <w:color w:val="000000" w:themeColor="text1"/>
                <w:sz w:val="20"/>
                <w:szCs w:val="20"/>
              </w:rPr>
            </w:pPr>
            <w:r w:rsidRPr="00972917">
              <w:rPr>
                <w:b/>
                <w:color w:val="000000" w:themeColor="text1"/>
                <w:sz w:val="20"/>
                <w:szCs w:val="20"/>
              </w:rPr>
              <w:t>Adı Soyadı:</w:t>
            </w:r>
          </w:p>
          <w:p w:rsidR="007B16AB" w:rsidRPr="00972917" w:rsidRDefault="007B16AB" w:rsidP="00972917">
            <w:pPr>
              <w:jc w:val="both"/>
              <w:rPr>
                <w:b/>
                <w:color w:val="000000" w:themeColor="text1"/>
                <w:sz w:val="20"/>
                <w:szCs w:val="20"/>
              </w:rPr>
            </w:pPr>
          </w:p>
          <w:p w:rsidR="00972917" w:rsidRDefault="00972917" w:rsidP="00972917">
            <w:pPr>
              <w:jc w:val="both"/>
              <w:rPr>
                <w:b/>
                <w:color w:val="000000" w:themeColor="text1"/>
                <w:sz w:val="20"/>
                <w:szCs w:val="20"/>
              </w:rPr>
            </w:pPr>
            <w:r w:rsidRPr="00972917">
              <w:rPr>
                <w:b/>
                <w:color w:val="000000" w:themeColor="text1"/>
                <w:sz w:val="20"/>
                <w:szCs w:val="20"/>
              </w:rPr>
              <w:t>Kurum Sicil No:</w:t>
            </w:r>
          </w:p>
          <w:p w:rsidR="007B16AB" w:rsidRPr="00972917" w:rsidRDefault="007B16AB" w:rsidP="00972917">
            <w:pPr>
              <w:jc w:val="both"/>
              <w:rPr>
                <w:b/>
                <w:color w:val="000000" w:themeColor="text1"/>
                <w:sz w:val="20"/>
                <w:szCs w:val="20"/>
              </w:rPr>
            </w:pPr>
          </w:p>
          <w:p w:rsidR="00972917" w:rsidRPr="00972917" w:rsidRDefault="00972917" w:rsidP="00972917">
            <w:pPr>
              <w:jc w:val="both"/>
              <w:rPr>
                <w:b/>
                <w:color w:val="000000" w:themeColor="text1"/>
                <w:sz w:val="20"/>
                <w:szCs w:val="20"/>
              </w:rPr>
            </w:pPr>
            <w:r w:rsidRPr="00972917">
              <w:rPr>
                <w:b/>
                <w:color w:val="000000" w:themeColor="text1"/>
                <w:sz w:val="20"/>
                <w:szCs w:val="20"/>
              </w:rPr>
              <w:t>İmza:</w:t>
            </w:r>
          </w:p>
          <w:p w:rsidR="00934583" w:rsidRPr="00972917" w:rsidRDefault="00934583" w:rsidP="00972917">
            <w:pPr>
              <w:jc w:val="center"/>
              <w:rPr>
                <w:b/>
                <w:sz w:val="20"/>
                <w:szCs w:val="20"/>
              </w:rPr>
            </w:pPr>
          </w:p>
        </w:tc>
      </w:tr>
    </w:tbl>
    <w:p w:rsidR="00972917" w:rsidRDefault="00972917" w:rsidP="00972917">
      <w:pPr>
        <w:jc w:val="both"/>
        <w:rPr>
          <w:b/>
          <w:color w:val="FF0000"/>
          <w:sz w:val="20"/>
          <w:szCs w:val="20"/>
        </w:rPr>
      </w:pPr>
    </w:p>
    <w:p w:rsidR="00972917" w:rsidRPr="00972917" w:rsidRDefault="00972917" w:rsidP="00972917">
      <w:pPr>
        <w:framePr w:hSpace="141" w:wrap="around" w:vAnchor="text" w:hAnchor="page" w:x="2305" w:y="226"/>
        <w:rPr>
          <w:b/>
          <w:color w:val="FF0000"/>
          <w:sz w:val="20"/>
          <w:szCs w:val="20"/>
        </w:rPr>
      </w:pPr>
    </w:p>
    <w:p w:rsidR="00972917" w:rsidRPr="00972917" w:rsidRDefault="00972917" w:rsidP="00972917">
      <w:pPr>
        <w:jc w:val="both"/>
        <w:rPr>
          <w:sz w:val="20"/>
          <w:szCs w:val="20"/>
        </w:rPr>
      </w:pPr>
    </w:p>
    <w:sectPr w:rsidR="00972917" w:rsidRPr="00972917" w:rsidSect="00F8395F">
      <w:footerReference w:type="default" r:id="rId7"/>
      <w:pgSz w:w="11906" w:h="16838"/>
      <w:pgMar w:top="567" w:right="566" w:bottom="709" w:left="709"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F5" w:rsidRDefault="00425AF5" w:rsidP="00642BCE">
      <w:pPr>
        <w:spacing w:after="0" w:line="240" w:lineRule="auto"/>
      </w:pPr>
      <w:r>
        <w:separator/>
      </w:r>
    </w:p>
  </w:endnote>
  <w:endnote w:type="continuationSeparator" w:id="0">
    <w:p w:rsidR="00425AF5" w:rsidRDefault="00425AF5" w:rsidP="0064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254384"/>
      <w:docPartObj>
        <w:docPartGallery w:val="Page Numbers (Bottom of Page)"/>
        <w:docPartUnique/>
      </w:docPartObj>
    </w:sdtPr>
    <w:sdtEndPr/>
    <w:sdtContent>
      <w:p w:rsidR="00642BCE" w:rsidRDefault="00642BCE">
        <w:pPr>
          <w:pStyle w:val="Altbilgi"/>
          <w:jc w:val="right"/>
        </w:pPr>
        <w:r>
          <w:fldChar w:fldCharType="begin"/>
        </w:r>
        <w:r>
          <w:instrText>PAGE   \* MERGEFORMAT</w:instrText>
        </w:r>
        <w:r>
          <w:fldChar w:fldCharType="separate"/>
        </w:r>
        <w:r w:rsidR="00EE4F30">
          <w:rPr>
            <w:noProof/>
          </w:rPr>
          <w:t>2</w:t>
        </w:r>
        <w:r>
          <w:fldChar w:fldCharType="end"/>
        </w:r>
      </w:p>
    </w:sdtContent>
  </w:sdt>
  <w:p w:rsidR="00642BCE" w:rsidRDefault="00642B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F5" w:rsidRDefault="00425AF5" w:rsidP="00642BCE">
      <w:pPr>
        <w:spacing w:after="0" w:line="240" w:lineRule="auto"/>
      </w:pPr>
      <w:r>
        <w:separator/>
      </w:r>
    </w:p>
  </w:footnote>
  <w:footnote w:type="continuationSeparator" w:id="0">
    <w:p w:rsidR="00425AF5" w:rsidRDefault="00425AF5" w:rsidP="00642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B1"/>
    <w:rsid w:val="00074E92"/>
    <w:rsid w:val="00144BB1"/>
    <w:rsid w:val="001E7053"/>
    <w:rsid w:val="001F3592"/>
    <w:rsid w:val="0025179D"/>
    <w:rsid w:val="00425AF5"/>
    <w:rsid w:val="00642BCE"/>
    <w:rsid w:val="0075473F"/>
    <w:rsid w:val="0076310F"/>
    <w:rsid w:val="007B16AB"/>
    <w:rsid w:val="00873552"/>
    <w:rsid w:val="00934583"/>
    <w:rsid w:val="00972917"/>
    <w:rsid w:val="00A06946"/>
    <w:rsid w:val="00B473AC"/>
    <w:rsid w:val="00BA2A13"/>
    <w:rsid w:val="00BE092C"/>
    <w:rsid w:val="00C14137"/>
    <w:rsid w:val="00D64C47"/>
    <w:rsid w:val="00D7205E"/>
    <w:rsid w:val="00EA162E"/>
    <w:rsid w:val="00EE4F30"/>
    <w:rsid w:val="00F266BC"/>
    <w:rsid w:val="00F42DD8"/>
    <w:rsid w:val="00F83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5218F-E47E-48A1-9243-4689A3E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2B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2BCE"/>
    <w:rPr>
      <w:rFonts w:ascii="Segoe UI" w:hAnsi="Segoe UI" w:cs="Segoe UI"/>
      <w:sz w:val="18"/>
      <w:szCs w:val="18"/>
    </w:rPr>
  </w:style>
  <w:style w:type="paragraph" w:styleId="stbilgi">
    <w:name w:val="header"/>
    <w:basedOn w:val="Normal"/>
    <w:link w:val="stbilgiChar"/>
    <w:uiPriority w:val="99"/>
    <w:unhideWhenUsed/>
    <w:rsid w:val="00642B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2BCE"/>
  </w:style>
  <w:style w:type="paragraph" w:styleId="Altbilgi">
    <w:name w:val="footer"/>
    <w:basedOn w:val="Normal"/>
    <w:link w:val="AltbilgiChar"/>
    <w:uiPriority w:val="99"/>
    <w:unhideWhenUsed/>
    <w:rsid w:val="00642B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1ED6-29D7-4595-B4DA-D25FAB9F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737</Words>
  <Characters>4204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 akademik</dc:creator>
  <cp:keywords/>
  <dc:description/>
  <cp:lastModifiedBy>Bidb-Selim</cp:lastModifiedBy>
  <cp:revision>15</cp:revision>
  <cp:lastPrinted>2020-01-21T15:03:00Z</cp:lastPrinted>
  <dcterms:created xsi:type="dcterms:W3CDTF">2020-01-21T08:21:00Z</dcterms:created>
  <dcterms:modified xsi:type="dcterms:W3CDTF">2020-02-13T08:15:00Z</dcterms:modified>
</cp:coreProperties>
</file>