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bookmarkStart w:id="0" w:name="_GoBack"/>
            <w:bookmarkEnd w:id="0"/>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AC38E5" w:rsidRPr="00FD2CD0" w14:paraId="0CDCDC3F" w14:textId="77777777" w:rsidTr="00AC38E5">
        <w:trPr>
          <w:trHeight w:val="450"/>
        </w:trPr>
        <w:tc>
          <w:tcPr>
            <w:tcW w:w="5000" w:type="pct"/>
            <w:gridSpan w:val="11"/>
            <w:vAlign w:val="center"/>
          </w:tcPr>
          <w:p w14:paraId="56B8DC00" w14:textId="6EBA7764" w:rsidR="00AC38E5" w:rsidRPr="00190AAA" w:rsidRDefault="00AC38E5" w:rsidP="00AC38E5">
            <w:pPr>
              <w:spacing w:line="240" w:lineRule="atLeast"/>
              <w:jc w:val="both"/>
              <w:rPr>
                <w:rFonts w:eastAsia="Times New Roman" w:cstheme="minorHAnsi"/>
                <w:color w:val="000000" w:themeColor="text1"/>
                <w:lang w:val="en-US" w:eastAsia="tr-TR"/>
              </w:rPr>
            </w:pPr>
            <w:r w:rsidRPr="00190AAA">
              <w:rPr>
                <w:rFonts w:eastAsia="Times New Roman" w:cstheme="minorHAnsi"/>
                <w:color w:val="000000" w:themeColor="text1"/>
                <w:lang w:val="en-US" w:eastAsia="tr-TR"/>
              </w:rPr>
              <w:t>This Course Information Form has been prepared for a course belonging to Hitit University Common Courses Department. Therefore, ‘Name of the Education Unit, Programme Name, Course Level, Course Responsible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0E5C6E14"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0AF7A4B3"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0517EB2A" w:rsidR="004669E2" w:rsidRPr="00190AAA" w:rsidRDefault="00190AAA" w:rsidP="00601AC6">
            <w:pPr>
              <w:spacing w:line="240" w:lineRule="atLeast"/>
              <w:rPr>
                <w:rFonts w:eastAsia="Times New Roman" w:cstheme="minorHAnsi"/>
                <w:color w:val="000000" w:themeColor="text1"/>
                <w:sz w:val="24"/>
                <w:szCs w:val="24"/>
                <w:lang w:val="en-US" w:eastAsia="tr-TR"/>
              </w:rPr>
            </w:pPr>
            <w:r w:rsidRPr="00190AAA">
              <w:rPr>
                <w:rFonts w:eastAsia="Times New Roman" w:cstheme="minorHAnsi"/>
                <w:color w:val="000000" w:themeColor="text1"/>
                <w:sz w:val="24"/>
                <w:szCs w:val="24"/>
                <w:lang w:val="en-US" w:eastAsia="tr-TR"/>
              </w:rPr>
              <w:t>Atatürk's Principles and History of Turkish Revolution II</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4257D760" w:rsidR="005631AA" w:rsidRPr="00FD2CD0" w:rsidRDefault="00BE1651" w:rsidP="005631AA">
            <w:pPr>
              <w:spacing w:line="240" w:lineRule="atLeast"/>
              <w:jc w:val="center"/>
              <w:rPr>
                <w:rFonts w:eastAsia="Times New Roman" w:cstheme="minorHAnsi"/>
                <w:color w:val="000000" w:themeColor="text1"/>
                <w:sz w:val="24"/>
                <w:szCs w:val="24"/>
                <w:lang w:val="en-US" w:eastAsia="tr-TR"/>
              </w:rPr>
            </w:pPr>
            <w:r>
              <w:rPr>
                <w:rFonts w:eastAsia="Times New Roman" w:cstheme="minorHAnsi"/>
                <w:color w:val="000000" w:themeColor="text1"/>
                <w:sz w:val="24"/>
                <w:szCs w:val="24"/>
                <w:lang w:val="en-US" w:eastAsia="tr-TR"/>
              </w:rPr>
              <w:t>19010122</w:t>
            </w:r>
          </w:p>
        </w:tc>
        <w:tc>
          <w:tcPr>
            <w:tcW w:w="461" w:type="pct"/>
            <w:vAlign w:val="center"/>
          </w:tcPr>
          <w:p w14:paraId="164FCCDB" w14:textId="22C3F9F6"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77777777" w:rsidR="005631AA" w:rsidRPr="00FD2CD0" w:rsidRDefault="00601AC6" w:rsidP="005631AA">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2</w:t>
            </w:r>
          </w:p>
        </w:tc>
        <w:tc>
          <w:tcPr>
            <w:tcW w:w="458" w:type="pct"/>
            <w:vAlign w:val="center"/>
          </w:tcPr>
          <w:p w14:paraId="612DCA32" w14:textId="77777777" w:rsidR="005631AA" w:rsidRPr="00FD2CD0" w:rsidRDefault="005631AA" w:rsidP="005631AA">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0</w:t>
            </w:r>
          </w:p>
        </w:tc>
        <w:tc>
          <w:tcPr>
            <w:tcW w:w="458" w:type="pct"/>
            <w:gridSpan w:val="2"/>
            <w:vAlign w:val="center"/>
          </w:tcPr>
          <w:p w14:paraId="34B2C4CB" w14:textId="77777777" w:rsidR="005631AA" w:rsidRPr="00FD2CD0" w:rsidRDefault="00601AC6" w:rsidP="005631AA">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2</w:t>
            </w:r>
          </w:p>
        </w:tc>
        <w:tc>
          <w:tcPr>
            <w:tcW w:w="535" w:type="pct"/>
            <w:gridSpan w:val="2"/>
            <w:vAlign w:val="center"/>
          </w:tcPr>
          <w:p w14:paraId="49347769" w14:textId="34CE99EA" w:rsidR="005631AA" w:rsidRPr="00FD2CD0" w:rsidRDefault="00FD77AD" w:rsidP="005631AA">
            <w:pPr>
              <w:spacing w:line="24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2</w:t>
            </w:r>
          </w:p>
        </w:tc>
        <w:tc>
          <w:tcPr>
            <w:tcW w:w="438" w:type="pct"/>
            <w:vAlign w:val="center"/>
          </w:tcPr>
          <w:p w14:paraId="7CD5E4E9" w14:textId="2ADC5822" w:rsidR="005631AA" w:rsidRPr="00FD2CD0" w:rsidRDefault="00E85A1B" w:rsidP="005631AA">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w:t>
            </w: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001406CF" w:rsidR="005631AA" w:rsidRPr="00FD2CD0" w:rsidRDefault="002177E1"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5C57CD">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52659110" w:rsidR="005631AA" w:rsidRPr="00FD2CD0" w:rsidRDefault="002177E1"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1"/>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23176F">
        <w:trPr>
          <w:trHeight w:val="508"/>
        </w:trPr>
        <w:tc>
          <w:tcPr>
            <w:tcW w:w="1255" w:type="pct"/>
            <w:vAlign w:val="center"/>
            <w:hideMark/>
          </w:tcPr>
          <w:p w14:paraId="2F8C640F"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Aim of the Course</w:t>
            </w:r>
          </w:p>
        </w:tc>
        <w:tc>
          <w:tcPr>
            <w:tcW w:w="3745" w:type="pct"/>
            <w:gridSpan w:val="10"/>
            <w:vAlign w:val="center"/>
            <w:hideMark/>
          </w:tcPr>
          <w:p w14:paraId="37E759CF" w14:textId="751B63F0" w:rsidR="005631AA" w:rsidRPr="00FD2CD0" w:rsidRDefault="00550258" w:rsidP="00550258">
            <w:pPr>
              <w:spacing w:before="120" w:after="120" w:line="270" w:lineRule="atLeast"/>
              <w:jc w:val="both"/>
              <w:rPr>
                <w:rFonts w:eastAsia="Times New Roman" w:cstheme="minorHAnsi"/>
                <w:color w:val="000000" w:themeColor="text1"/>
                <w:sz w:val="24"/>
                <w:szCs w:val="24"/>
                <w:lang w:val="en-US" w:eastAsia="tr-TR"/>
              </w:rPr>
            </w:pPr>
            <w:r w:rsidRPr="00550258">
              <w:rPr>
                <w:rFonts w:eastAsia="Times New Roman" w:cstheme="minorHAnsi"/>
                <w:color w:val="000000" w:themeColor="text1"/>
                <w:sz w:val="24"/>
                <w:szCs w:val="24"/>
                <w:lang w:val="en-US" w:eastAsia="tr-TR"/>
              </w:rPr>
              <w:t>The aim of the course is to convey historical information about the development of the Republic of Turkey in political, diplomatic, social and economic fields within the understanding of national independence and national sovereignty; to provide students with the ability to shape the future of the Republic of Turkey in a framework that is fully independent, modern and respectful to national values by having Ata</w:t>
            </w:r>
            <w:r>
              <w:rPr>
                <w:rFonts w:eastAsia="Times New Roman" w:cstheme="minorHAnsi"/>
                <w:color w:val="000000" w:themeColor="text1"/>
                <w:sz w:val="24"/>
                <w:szCs w:val="24"/>
                <w:lang w:val="en-US" w:eastAsia="tr-TR"/>
              </w:rPr>
              <w:t xml:space="preserve">türk's Principles and Reforms. </w:t>
            </w:r>
          </w:p>
        </w:tc>
      </w:tr>
      <w:tr w:rsidR="005631AA" w:rsidRPr="00FD2CD0" w14:paraId="6422922C" w14:textId="77777777" w:rsidTr="0023176F">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hideMark/>
          </w:tcPr>
          <w:p w14:paraId="6D90B953" w14:textId="12399837" w:rsidR="005631AA" w:rsidRPr="00FD2CD0" w:rsidRDefault="00550258" w:rsidP="00550258">
            <w:pPr>
              <w:spacing w:before="120" w:after="120" w:line="270" w:lineRule="atLeast"/>
              <w:jc w:val="both"/>
              <w:rPr>
                <w:rFonts w:eastAsia="Times New Roman" w:cstheme="minorHAnsi"/>
                <w:color w:val="000000" w:themeColor="text1"/>
                <w:sz w:val="24"/>
                <w:szCs w:val="24"/>
                <w:lang w:val="en-US" w:eastAsia="tr-TR"/>
              </w:rPr>
            </w:pPr>
            <w:r w:rsidRPr="00550258">
              <w:rPr>
                <w:rFonts w:eastAsia="Times New Roman" w:cstheme="minorHAnsi"/>
                <w:color w:val="000000" w:themeColor="text1"/>
                <w:sz w:val="24"/>
                <w:szCs w:val="24"/>
                <w:lang w:val="en-US" w:eastAsia="tr-TR"/>
              </w:rPr>
              <w:t>In the course, the radical change and development process that the Republic of Turkey has experienced since its establishment will be explained. In this context, the details of the political events in Turkish domestic and foreign policy between 1923-1980 will be explained and the stance of the Republic of Turkey in the face of global developments will be conveyed. It will be ensured that the student will develop the ability to think and analyse within the scope of national unity and solidarity and the basic features of the country in the face of domestic and foreign events that the Republic of Turkey has e</w:t>
            </w:r>
            <w:r>
              <w:rPr>
                <w:rFonts w:eastAsia="Times New Roman" w:cstheme="minorHAnsi"/>
                <w:color w:val="000000" w:themeColor="text1"/>
                <w:sz w:val="24"/>
                <w:szCs w:val="24"/>
                <w:lang w:val="en-US" w:eastAsia="tr-TR"/>
              </w:rPr>
              <w:t>xperienced and will experience.</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3882A6F8" w:rsidR="005631AA" w:rsidRPr="00FD2CD0" w:rsidRDefault="00A4721B" w:rsidP="005631AA">
            <w:pPr>
              <w:rPr>
                <w:rFonts w:cstheme="minorHAnsi"/>
                <w:sz w:val="24"/>
                <w:szCs w:val="24"/>
                <w:lang w:val="en-US"/>
              </w:rPr>
            </w:pPr>
            <w:r w:rsidRPr="00FD2CD0">
              <w:rPr>
                <w:rFonts w:cstheme="minorHAnsi"/>
                <w:lang w:val="en-US"/>
              </w:rPr>
              <w:t>Lecture, Discussion, Question and Answer</w:t>
            </w:r>
            <w:r w:rsidR="00FD2CD0" w:rsidRPr="00FD2CD0">
              <w:rPr>
                <w:rFonts w:cstheme="minorHAnsi"/>
                <w:lang w:val="en-US"/>
              </w:rPr>
              <w:t>, Presentation</w:t>
            </w:r>
          </w:p>
        </w:tc>
      </w:tr>
      <w:tr w:rsidR="00550258" w:rsidRPr="00FD2CD0" w14:paraId="3AA3F9A9" w14:textId="77777777" w:rsidTr="00516CE1">
        <w:trPr>
          <w:trHeight w:val="1289"/>
        </w:trPr>
        <w:tc>
          <w:tcPr>
            <w:tcW w:w="1255" w:type="pct"/>
            <w:vAlign w:val="center"/>
          </w:tcPr>
          <w:p w14:paraId="6DB6A6B5" w14:textId="23B1D484" w:rsidR="00550258" w:rsidRPr="00FD2CD0" w:rsidRDefault="00550258" w:rsidP="00550258">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vAlign w:val="center"/>
          </w:tcPr>
          <w:p w14:paraId="54B11E4F" w14:textId="77777777" w:rsidR="00550258" w:rsidRPr="00464CE0" w:rsidRDefault="00550258" w:rsidP="00550258">
            <w:pPr>
              <w:pStyle w:val="ListeParagraf"/>
              <w:numPr>
                <w:ilvl w:val="0"/>
                <w:numId w:val="8"/>
              </w:numPr>
              <w:spacing w:before="127"/>
              <w:ind w:left="714" w:hanging="357"/>
              <w:jc w:val="both"/>
              <w:rPr>
                <w:rFonts w:cstheme="minorHAnsi"/>
              </w:rPr>
            </w:pPr>
            <w:r w:rsidRPr="00464CE0">
              <w:rPr>
                <w:rFonts w:cstheme="minorHAnsi"/>
                <w:spacing w:val="-2"/>
              </w:rPr>
              <w:t>Ahmad,</w:t>
            </w:r>
            <w:r w:rsidRPr="00464CE0">
              <w:rPr>
                <w:rFonts w:cstheme="minorHAnsi"/>
                <w:spacing w:val="-11"/>
              </w:rPr>
              <w:t xml:space="preserve"> </w:t>
            </w:r>
            <w:r w:rsidRPr="00464CE0">
              <w:rPr>
                <w:rFonts w:cstheme="minorHAnsi"/>
                <w:spacing w:val="-2"/>
              </w:rPr>
              <w:t>F.,</w:t>
            </w:r>
            <w:r w:rsidRPr="00464CE0">
              <w:rPr>
                <w:rFonts w:cstheme="minorHAnsi"/>
                <w:spacing w:val="-7"/>
              </w:rPr>
              <w:t xml:space="preserve"> </w:t>
            </w:r>
            <w:r w:rsidRPr="00464CE0">
              <w:rPr>
                <w:rFonts w:cstheme="minorHAnsi"/>
                <w:spacing w:val="-2"/>
              </w:rPr>
              <w:t>(2007).</w:t>
            </w:r>
            <w:r w:rsidRPr="00464CE0">
              <w:rPr>
                <w:rFonts w:cstheme="minorHAnsi"/>
                <w:spacing w:val="-7"/>
              </w:rPr>
              <w:t xml:space="preserve"> </w:t>
            </w:r>
            <w:r w:rsidRPr="00464CE0">
              <w:rPr>
                <w:rFonts w:cstheme="minorHAnsi"/>
                <w:i/>
                <w:spacing w:val="-2"/>
              </w:rPr>
              <w:t>Modern</w:t>
            </w:r>
            <w:r w:rsidRPr="00464CE0">
              <w:rPr>
                <w:rFonts w:cstheme="minorHAnsi"/>
                <w:i/>
                <w:spacing w:val="-12"/>
              </w:rPr>
              <w:t xml:space="preserve"> </w:t>
            </w:r>
            <w:r w:rsidRPr="00464CE0">
              <w:rPr>
                <w:rFonts w:cstheme="minorHAnsi"/>
                <w:i/>
                <w:spacing w:val="-2"/>
              </w:rPr>
              <w:t>Türkiye’nin</w:t>
            </w:r>
            <w:r w:rsidRPr="00464CE0">
              <w:rPr>
                <w:rFonts w:cstheme="minorHAnsi"/>
                <w:i/>
                <w:spacing w:val="-6"/>
              </w:rPr>
              <w:t xml:space="preserve"> </w:t>
            </w:r>
            <w:r w:rsidRPr="00464CE0">
              <w:rPr>
                <w:rFonts w:cstheme="minorHAnsi"/>
                <w:i/>
                <w:spacing w:val="-2"/>
              </w:rPr>
              <w:t>Oluşumu,</w:t>
            </w:r>
            <w:r w:rsidRPr="00464CE0">
              <w:rPr>
                <w:rFonts w:cstheme="minorHAnsi"/>
                <w:i/>
                <w:spacing w:val="-7"/>
              </w:rPr>
              <w:t xml:space="preserve"> </w:t>
            </w:r>
            <w:r w:rsidRPr="00464CE0">
              <w:rPr>
                <w:rFonts w:cstheme="minorHAnsi"/>
                <w:spacing w:val="-2"/>
              </w:rPr>
              <w:t xml:space="preserve">Çev. </w:t>
            </w:r>
            <w:r w:rsidRPr="00464CE0">
              <w:rPr>
                <w:rFonts w:cstheme="minorHAnsi"/>
              </w:rPr>
              <w:t>Yavuz</w:t>
            </w:r>
            <w:r w:rsidRPr="00464CE0">
              <w:rPr>
                <w:rFonts w:cstheme="minorHAnsi"/>
                <w:spacing w:val="-12"/>
              </w:rPr>
              <w:t xml:space="preserve"> </w:t>
            </w:r>
            <w:r w:rsidRPr="00464CE0">
              <w:rPr>
                <w:rFonts w:cstheme="minorHAnsi"/>
              </w:rPr>
              <w:t>Alogan,</w:t>
            </w:r>
            <w:r w:rsidRPr="00464CE0">
              <w:rPr>
                <w:rFonts w:cstheme="minorHAnsi"/>
                <w:spacing w:val="-11"/>
              </w:rPr>
              <w:t xml:space="preserve"> </w:t>
            </w:r>
            <w:r w:rsidRPr="00464CE0">
              <w:rPr>
                <w:rFonts w:cstheme="minorHAnsi"/>
              </w:rPr>
              <w:t>Kaynak</w:t>
            </w:r>
            <w:r w:rsidRPr="00464CE0">
              <w:rPr>
                <w:rFonts w:cstheme="minorHAnsi"/>
                <w:spacing w:val="-14"/>
              </w:rPr>
              <w:t xml:space="preserve"> </w:t>
            </w:r>
            <w:r w:rsidRPr="00464CE0">
              <w:rPr>
                <w:rFonts w:cstheme="minorHAnsi"/>
              </w:rPr>
              <w:t>Yayınları.</w:t>
            </w:r>
          </w:p>
          <w:p w14:paraId="29E498F0" w14:textId="77777777" w:rsidR="00550258" w:rsidRPr="00464CE0" w:rsidRDefault="00550258" w:rsidP="00550258">
            <w:pPr>
              <w:pStyle w:val="ListeParagraf"/>
              <w:numPr>
                <w:ilvl w:val="0"/>
                <w:numId w:val="8"/>
              </w:numPr>
              <w:spacing w:before="127"/>
              <w:ind w:left="714" w:hanging="357"/>
              <w:jc w:val="both"/>
              <w:rPr>
                <w:rFonts w:cstheme="minorHAnsi"/>
              </w:rPr>
            </w:pPr>
            <w:r w:rsidRPr="00464CE0">
              <w:rPr>
                <w:rFonts w:cstheme="minorHAnsi"/>
                <w:spacing w:val="-10"/>
              </w:rPr>
              <w:t>Ahmad,</w:t>
            </w:r>
            <w:r w:rsidRPr="00464CE0">
              <w:rPr>
                <w:rFonts w:cstheme="minorHAnsi"/>
                <w:spacing w:val="-4"/>
              </w:rPr>
              <w:t xml:space="preserve"> </w:t>
            </w:r>
            <w:r w:rsidRPr="00464CE0">
              <w:rPr>
                <w:rFonts w:cstheme="minorHAnsi"/>
                <w:spacing w:val="-10"/>
              </w:rPr>
              <w:t>F.,</w:t>
            </w:r>
            <w:r w:rsidRPr="00464CE0">
              <w:rPr>
                <w:rFonts w:cstheme="minorHAnsi"/>
              </w:rPr>
              <w:t xml:space="preserve"> </w:t>
            </w:r>
            <w:r w:rsidRPr="00464CE0">
              <w:rPr>
                <w:rFonts w:cstheme="minorHAnsi"/>
                <w:spacing w:val="-10"/>
              </w:rPr>
              <w:t>(2010)</w:t>
            </w:r>
            <w:r w:rsidRPr="00464CE0">
              <w:rPr>
                <w:rFonts w:cstheme="minorHAnsi"/>
              </w:rPr>
              <w:t xml:space="preserve"> . </w:t>
            </w:r>
            <w:r w:rsidRPr="00464CE0">
              <w:rPr>
                <w:rFonts w:cstheme="minorHAnsi"/>
                <w:i/>
                <w:spacing w:val="-10"/>
              </w:rPr>
              <w:t>Bir</w:t>
            </w:r>
            <w:r w:rsidRPr="00464CE0">
              <w:rPr>
                <w:rFonts w:cstheme="minorHAnsi"/>
                <w:i/>
              </w:rPr>
              <w:t xml:space="preserve"> </w:t>
            </w:r>
            <w:r w:rsidRPr="00464CE0">
              <w:rPr>
                <w:rFonts w:cstheme="minorHAnsi"/>
                <w:i/>
                <w:spacing w:val="-10"/>
              </w:rPr>
              <w:t>Kimlik</w:t>
            </w:r>
            <w:r w:rsidRPr="00464CE0">
              <w:rPr>
                <w:rFonts w:cstheme="minorHAnsi"/>
                <w:i/>
              </w:rPr>
              <w:t xml:space="preserve"> </w:t>
            </w:r>
            <w:r w:rsidRPr="00464CE0">
              <w:rPr>
                <w:rFonts w:cstheme="minorHAnsi"/>
                <w:i/>
                <w:spacing w:val="-10"/>
              </w:rPr>
              <w:t>Peşinde</w:t>
            </w:r>
            <w:r w:rsidRPr="00464CE0">
              <w:rPr>
                <w:rFonts w:cstheme="minorHAnsi"/>
                <w:i/>
                <w:spacing w:val="-4"/>
              </w:rPr>
              <w:t xml:space="preserve"> </w:t>
            </w:r>
            <w:r w:rsidRPr="00464CE0">
              <w:rPr>
                <w:rFonts w:cstheme="minorHAnsi"/>
                <w:i/>
                <w:spacing w:val="-10"/>
              </w:rPr>
              <w:t>Türkiye</w:t>
            </w:r>
            <w:r w:rsidRPr="00464CE0">
              <w:rPr>
                <w:rFonts w:cstheme="minorHAnsi"/>
                <w:spacing w:val="-10"/>
              </w:rPr>
              <w:t>,</w:t>
            </w:r>
            <w:r w:rsidRPr="00464CE0">
              <w:rPr>
                <w:rFonts w:cstheme="minorHAnsi"/>
              </w:rPr>
              <w:t xml:space="preserve"> </w:t>
            </w:r>
            <w:r w:rsidRPr="00464CE0">
              <w:rPr>
                <w:rFonts w:cstheme="minorHAnsi"/>
                <w:spacing w:val="-10"/>
              </w:rPr>
              <w:t>(Çev.</w:t>
            </w:r>
            <w:r w:rsidRPr="00464CE0">
              <w:rPr>
                <w:rFonts w:cstheme="minorHAnsi"/>
              </w:rPr>
              <w:t xml:space="preserve"> </w:t>
            </w:r>
            <w:r w:rsidRPr="00464CE0">
              <w:rPr>
                <w:rFonts w:cstheme="minorHAnsi"/>
                <w:spacing w:val="-10"/>
              </w:rPr>
              <w:t xml:space="preserve">Sedat </w:t>
            </w:r>
            <w:r w:rsidRPr="00464CE0">
              <w:rPr>
                <w:rFonts w:cstheme="minorHAnsi"/>
                <w:spacing w:val="-6"/>
              </w:rPr>
              <w:t>Cem Karadeli), Bilgi Üniversitesi</w:t>
            </w:r>
            <w:r w:rsidRPr="00464CE0">
              <w:rPr>
                <w:rFonts w:cstheme="minorHAnsi"/>
                <w:spacing w:val="-7"/>
              </w:rPr>
              <w:t xml:space="preserve"> </w:t>
            </w:r>
            <w:r w:rsidRPr="00464CE0">
              <w:rPr>
                <w:rFonts w:cstheme="minorHAnsi"/>
                <w:spacing w:val="-6"/>
              </w:rPr>
              <w:t>Yayınları.</w:t>
            </w:r>
          </w:p>
          <w:p w14:paraId="41CBF9AB"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Aksoy, M. (1969). </w:t>
            </w:r>
            <w:r w:rsidRPr="008E5A4C">
              <w:rPr>
                <w:rFonts w:cstheme="minorHAnsi"/>
                <w:i/>
              </w:rPr>
              <w:t>Atatürk’ün Işığında Tam Bağımsızlık İlkesi</w:t>
            </w:r>
            <w:r w:rsidRPr="008E5A4C">
              <w:rPr>
                <w:rFonts w:cstheme="minorHAnsi"/>
              </w:rPr>
              <w:t>. Sevinç.</w:t>
            </w:r>
          </w:p>
          <w:p w14:paraId="4935DDBA"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Akşin, S. vd. (2005). </w:t>
            </w:r>
            <w:r w:rsidRPr="008E5A4C">
              <w:rPr>
                <w:rFonts w:cstheme="minorHAnsi"/>
                <w:i/>
              </w:rPr>
              <w:t>Çağdaş Türkiye Tarihi (Cilt IV).</w:t>
            </w:r>
            <w:r w:rsidRPr="008E5A4C">
              <w:rPr>
                <w:rFonts w:cstheme="minorHAnsi"/>
              </w:rPr>
              <w:t xml:space="preserve"> Cem Yayınevi.</w:t>
            </w:r>
          </w:p>
          <w:p w14:paraId="328802C9"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Atatürk, M.K. (1999). </w:t>
            </w:r>
            <w:r w:rsidRPr="008E5A4C">
              <w:rPr>
                <w:rFonts w:cstheme="minorHAnsi"/>
                <w:i/>
              </w:rPr>
              <w:t xml:space="preserve">Nutuk. </w:t>
            </w:r>
            <w:r w:rsidRPr="008E5A4C">
              <w:rPr>
                <w:rFonts w:cstheme="minorHAnsi"/>
              </w:rPr>
              <w:t>Türk Tarih Kurumu Yayınları.</w:t>
            </w:r>
          </w:p>
          <w:p w14:paraId="26DFA72C"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i/>
              </w:rPr>
              <w:t>Atatürk’ün Söylev ve Demeçleri.</w:t>
            </w:r>
            <w:r w:rsidRPr="008E5A4C">
              <w:rPr>
                <w:rFonts w:cstheme="minorHAnsi"/>
              </w:rPr>
              <w:t xml:space="preserve"> (1997). ATAM.</w:t>
            </w:r>
          </w:p>
          <w:p w14:paraId="6D1D07C4" w14:textId="77777777" w:rsidR="00550258" w:rsidRPr="008E5A4C" w:rsidRDefault="00550258" w:rsidP="00550258">
            <w:pPr>
              <w:pStyle w:val="ListeParagraf"/>
              <w:numPr>
                <w:ilvl w:val="0"/>
                <w:numId w:val="8"/>
              </w:numPr>
              <w:spacing w:before="127"/>
              <w:ind w:left="714" w:hanging="357"/>
              <w:jc w:val="both"/>
              <w:rPr>
                <w:rFonts w:cstheme="minorHAnsi"/>
              </w:rPr>
            </w:pPr>
            <w:r w:rsidRPr="008E5A4C">
              <w:rPr>
                <w:rFonts w:cstheme="minorHAnsi"/>
                <w:color w:val="231F20"/>
              </w:rPr>
              <w:lastRenderedPageBreak/>
              <w:t xml:space="preserve">Aydın, S.-Y. Taşkın (2015). </w:t>
            </w:r>
            <w:r w:rsidRPr="008E5A4C">
              <w:rPr>
                <w:rFonts w:cstheme="minorHAnsi"/>
                <w:i/>
                <w:color w:val="231F20"/>
              </w:rPr>
              <w:t>1960’tan Günümüze Türkiye Tarihi</w:t>
            </w:r>
            <w:r w:rsidRPr="008E5A4C">
              <w:rPr>
                <w:rFonts w:cstheme="minorHAnsi"/>
                <w:color w:val="231F20"/>
              </w:rPr>
              <w:t>. İletişim Yayınları.</w:t>
            </w:r>
          </w:p>
          <w:p w14:paraId="0DBFE0AB"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Baytal, Y. (2012). </w:t>
            </w:r>
            <w:r w:rsidRPr="008E5A4C">
              <w:rPr>
                <w:rFonts w:cstheme="minorHAnsi"/>
                <w:i/>
              </w:rPr>
              <w:t>Atatürk Döneminde Sosyal Yardım Faaliyetleri (1923-1938)</w:t>
            </w:r>
            <w:r w:rsidRPr="008E5A4C">
              <w:rPr>
                <w:rFonts w:cstheme="minorHAnsi"/>
              </w:rPr>
              <w:t>.ATAM.</w:t>
            </w:r>
          </w:p>
          <w:p w14:paraId="151ABA58" w14:textId="77777777" w:rsidR="00550258" w:rsidRPr="008E5A4C" w:rsidRDefault="00550258" w:rsidP="00550258">
            <w:pPr>
              <w:pStyle w:val="ListeParagraf"/>
              <w:numPr>
                <w:ilvl w:val="0"/>
                <w:numId w:val="8"/>
              </w:numPr>
              <w:spacing w:before="127"/>
              <w:ind w:left="714" w:hanging="357"/>
              <w:jc w:val="both"/>
              <w:rPr>
                <w:rFonts w:cstheme="minorHAnsi"/>
              </w:rPr>
            </w:pPr>
            <w:r w:rsidRPr="008E5A4C">
              <w:rPr>
                <w:rFonts w:cstheme="minorHAnsi"/>
                <w:color w:val="231F20"/>
                <w:spacing w:val="-2"/>
              </w:rPr>
              <w:t>Boratav,</w:t>
            </w:r>
            <w:r w:rsidRPr="008E5A4C">
              <w:rPr>
                <w:rFonts w:cstheme="minorHAnsi"/>
                <w:color w:val="231F20"/>
                <w:spacing w:val="-5"/>
              </w:rPr>
              <w:t xml:space="preserve"> </w:t>
            </w:r>
            <w:r>
              <w:rPr>
                <w:rFonts w:cstheme="minorHAnsi"/>
                <w:color w:val="231F20"/>
                <w:spacing w:val="-2"/>
              </w:rPr>
              <w:t xml:space="preserve">K. </w:t>
            </w:r>
            <w:r w:rsidRPr="008E5A4C">
              <w:rPr>
                <w:rFonts w:cstheme="minorHAnsi"/>
                <w:color w:val="231F20"/>
                <w:spacing w:val="-2"/>
              </w:rPr>
              <w:t>(2004)</w:t>
            </w:r>
            <w:r w:rsidRPr="008E5A4C">
              <w:rPr>
                <w:rFonts w:cstheme="minorHAnsi"/>
                <w:color w:val="231F20"/>
                <w:spacing w:val="-4"/>
              </w:rPr>
              <w:t xml:space="preserve"> .</w:t>
            </w:r>
            <w:r w:rsidRPr="008E5A4C">
              <w:rPr>
                <w:rFonts w:cstheme="minorHAnsi"/>
                <w:i/>
                <w:color w:val="231F20"/>
                <w:spacing w:val="-2"/>
              </w:rPr>
              <w:t>Türkiye</w:t>
            </w:r>
            <w:r w:rsidRPr="008E5A4C">
              <w:rPr>
                <w:rFonts w:cstheme="minorHAnsi"/>
                <w:i/>
                <w:color w:val="231F20"/>
                <w:spacing w:val="-4"/>
              </w:rPr>
              <w:t xml:space="preserve"> </w:t>
            </w:r>
            <w:r w:rsidRPr="008E5A4C">
              <w:rPr>
                <w:rFonts w:cstheme="minorHAnsi"/>
                <w:i/>
                <w:color w:val="231F20"/>
                <w:spacing w:val="-2"/>
              </w:rPr>
              <w:t>İktisat</w:t>
            </w:r>
            <w:r w:rsidRPr="008E5A4C">
              <w:rPr>
                <w:rFonts w:cstheme="minorHAnsi"/>
                <w:i/>
                <w:color w:val="231F20"/>
                <w:spacing w:val="-12"/>
              </w:rPr>
              <w:t xml:space="preserve"> </w:t>
            </w:r>
            <w:r w:rsidRPr="008E5A4C">
              <w:rPr>
                <w:rFonts w:cstheme="minorHAnsi"/>
                <w:i/>
                <w:color w:val="231F20"/>
                <w:spacing w:val="-2"/>
              </w:rPr>
              <w:t>Tarihi,</w:t>
            </w:r>
            <w:r w:rsidRPr="008E5A4C">
              <w:rPr>
                <w:rFonts w:cstheme="minorHAnsi"/>
                <w:i/>
                <w:color w:val="231F20"/>
                <w:spacing w:val="-4"/>
              </w:rPr>
              <w:t xml:space="preserve"> </w:t>
            </w:r>
            <w:r w:rsidRPr="008E5A4C">
              <w:rPr>
                <w:rFonts w:cstheme="minorHAnsi"/>
                <w:i/>
                <w:color w:val="231F20"/>
                <w:spacing w:val="-2"/>
              </w:rPr>
              <w:t xml:space="preserve">1908-200. </w:t>
            </w:r>
            <w:r w:rsidRPr="008E5A4C">
              <w:rPr>
                <w:rFonts w:cstheme="minorHAnsi"/>
                <w:color w:val="231F20"/>
              </w:rPr>
              <w:t>İmge Kitabevi.</w:t>
            </w:r>
          </w:p>
          <w:p w14:paraId="3D6B7A9D"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Boratav, K. (2006). </w:t>
            </w:r>
            <w:r w:rsidRPr="008E5A4C">
              <w:rPr>
                <w:rFonts w:cstheme="minorHAnsi"/>
                <w:i/>
              </w:rPr>
              <w:t>Türkiye’de Devletçilik</w:t>
            </w:r>
            <w:r w:rsidRPr="008E5A4C">
              <w:rPr>
                <w:rFonts w:cstheme="minorHAnsi"/>
              </w:rPr>
              <w:t>. İmge Kitapevi.</w:t>
            </w:r>
          </w:p>
          <w:p w14:paraId="5F4BBF29"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Caporal, B. (1982). </w:t>
            </w:r>
            <w:r w:rsidRPr="008E5A4C">
              <w:rPr>
                <w:rFonts w:cstheme="minorHAnsi"/>
                <w:i/>
              </w:rPr>
              <w:t>Kemalizm ve Sonrasında Türk Kadın</w:t>
            </w:r>
            <w:r w:rsidRPr="008E5A4C">
              <w:rPr>
                <w:rFonts w:cstheme="minorHAnsi"/>
              </w:rPr>
              <w:t>ı. Türkiye İş Bankası Yayınları.</w:t>
            </w:r>
          </w:p>
          <w:p w14:paraId="77F177D6"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Coşar, N. (1995). </w:t>
            </w:r>
            <w:r w:rsidRPr="008E5A4C">
              <w:rPr>
                <w:rFonts w:cstheme="minorHAnsi"/>
                <w:i/>
              </w:rPr>
              <w:t>Cumhuriyet Döneminde Denk Bütçe Politikasına Geçiş</w:t>
            </w:r>
            <w:r w:rsidRPr="008E5A4C">
              <w:rPr>
                <w:rFonts w:cstheme="minorHAnsi"/>
              </w:rPr>
              <w:t>. Atatürk Araştırma Merkezi Yayınları.</w:t>
            </w:r>
          </w:p>
          <w:p w14:paraId="058F34D2"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Çavdar, T. (1983). </w:t>
            </w:r>
            <w:r w:rsidRPr="008E5A4C">
              <w:rPr>
                <w:rFonts w:cstheme="minorHAnsi"/>
                <w:i/>
              </w:rPr>
              <w:t>Devralınan İktisadi Miras, Cumhuriyet Dönemi Türkiye</w:t>
            </w:r>
            <w:r w:rsidRPr="008E5A4C">
              <w:rPr>
                <w:rFonts w:cstheme="minorHAnsi"/>
              </w:rPr>
              <w:t>.  İletişim Yayınları.</w:t>
            </w:r>
          </w:p>
          <w:p w14:paraId="61EA1B4D"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Çavdar, T. (1983). </w:t>
            </w:r>
            <w:r w:rsidRPr="008E5A4C">
              <w:rPr>
                <w:rFonts w:cstheme="minorHAnsi"/>
                <w:i/>
              </w:rPr>
              <w:t>Halkevleri, Cumhuriyet Dönemi.</w:t>
            </w:r>
            <w:r w:rsidRPr="008E5A4C">
              <w:rPr>
                <w:rFonts w:cstheme="minorHAnsi"/>
              </w:rPr>
              <w:t xml:space="preserve"> İletişim Yayınları.</w:t>
            </w:r>
          </w:p>
          <w:p w14:paraId="6D264FF5" w14:textId="77777777" w:rsidR="00550258" w:rsidRPr="008E5A4C" w:rsidRDefault="00550258" w:rsidP="00550258">
            <w:pPr>
              <w:pStyle w:val="ListeParagraf"/>
              <w:numPr>
                <w:ilvl w:val="0"/>
                <w:numId w:val="8"/>
              </w:numPr>
              <w:spacing w:before="127"/>
              <w:ind w:left="714" w:hanging="357"/>
              <w:jc w:val="both"/>
              <w:rPr>
                <w:rFonts w:cstheme="minorHAnsi"/>
              </w:rPr>
            </w:pPr>
            <w:r w:rsidRPr="008E5A4C">
              <w:rPr>
                <w:rFonts w:cstheme="minorHAnsi"/>
                <w:color w:val="231F20"/>
              </w:rPr>
              <w:t xml:space="preserve">Çay, A. (1989). </w:t>
            </w:r>
            <w:r w:rsidRPr="008E5A4C">
              <w:rPr>
                <w:rFonts w:cstheme="minorHAnsi"/>
                <w:i/>
                <w:color w:val="231F20"/>
              </w:rPr>
              <w:t>Kıbrıs’ta Kanlı Noel–1963</w:t>
            </w:r>
            <w:r w:rsidRPr="008E5A4C">
              <w:rPr>
                <w:rFonts w:cstheme="minorHAnsi"/>
                <w:color w:val="231F20"/>
              </w:rPr>
              <w:t>. Türk Kültürünü Araştırma Yayınları.</w:t>
            </w:r>
          </w:p>
          <w:p w14:paraId="71D654ED"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Doğaner, Y. (2006). </w:t>
            </w:r>
            <w:r w:rsidRPr="008E5A4C">
              <w:rPr>
                <w:rFonts w:cstheme="minorHAnsi"/>
                <w:i/>
              </w:rPr>
              <w:t>Toplumsal Alanda Yapılan Atatürk</w:t>
            </w:r>
            <w:r>
              <w:rPr>
                <w:rFonts w:cstheme="minorHAnsi"/>
                <w:i/>
              </w:rPr>
              <w:t>İnkılâplar</w:t>
            </w:r>
            <w:r w:rsidRPr="008E5A4C">
              <w:rPr>
                <w:rFonts w:cstheme="minorHAnsi"/>
                <w:i/>
              </w:rPr>
              <w:t>ı ve Etkileri”, Dünden Bugüne Türkiye’nin Toplumsal Yapısı içinde, (ss.205-235).</w:t>
            </w:r>
            <w:r w:rsidRPr="008E5A4C">
              <w:rPr>
                <w:rFonts w:cstheme="minorHAnsi"/>
              </w:rPr>
              <w:t xml:space="preserve"> Nova Yayınları.</w:t>
            </w:r>
          </w:p>
          <w:p w14:paraId="4684E9BB"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Ergün, M. (1982). </w:t>
            </w:r>
            <w:r w:rsidRPr="008E5A4C">
              <w:rPr>
                <w:rFonts w:cstheme="minorHAnsi"/>
                <w:i/>
              </w:rPr>
              <w:t>Atatürk Devri Türk Eğitimi</w:t>
            </w:r>
            <w:r w:rsidRPr="008E5A4C">
              <w:rPr>
                <w:rFonts w:cstheme="minorHAnsi"/>
              </w:rPr>
              <w:t>. AÜ DTCF.</w:t>
            </w:r>
          </w:p>
          <w:p w14:paraId="7407787B" w14:textId="77777777" w:rsidR="00550258" w:rsidRPr="008E5A4C" w:rsidRDefault="00550258" w:rsidP="00550258">
            <w:pPr>
              <w:pStyle w:val="ListeParagraf"/>
              <w:numPr>
                <w:ilvl w:val="0"/>
                <w:numId w:val="8"/>
              </w:numPr>
              <w:spacing w:before="127"/>
              <w:ind w:left="714" w:hanging="357"/>
              <w:jc w:val="both"/>
              <w:rPr>
                <w:rFonts w:cstheme="minorHAnsi"/>
              </w:rPr>
            </w:pPr>
            <w:r w:rsidRPr="008E5A4C">
              <w:rPr>
                <w:rFonts w:cstheme="minorHAnsi"/>
                <w:color w:val="231F20"/>
              </w:rPr>
              <w:t>Eroğul,</w:t>
            </w:r>
            <w:r w:rsidRPr="008E5A4C">
              <w:rPr>
                <w:rFonts w:cstheme="minorHAnsi"/>
                <w:color w:val="231F20"/>
                <w:spacing w:val="-10"/>
              </w:rPr>
              <w:t xml:space="preserve"> </w:t>
            </w:r>
            <w:r w:rsidRPr="008E5A4C">
              <w:rPr>
                <w:rFonts w:cstheme="minorHAnsi"/>
                <w:color w:val="231F20"/>
              </w:rPr>
              <w:t>C.</w:t>
            </w:r>
            <w:r w:rsidRPr="008E5A4C">
              <w:rPr>
                <w:rFonts w:cstheme="minorHAnsi"/>
                <w:color w:val="231F20"/>
                <w:spacing w:val="-8"/>
              </w:rPr>
              <w:t xml:space="preserve"> </w:t>
            </w:r>
            <w:r w:rsidRPr="008E5A4C">
              <w:rPr>
                <w:rFonts w:cstheme="minorHAnsi"/>
                <w:color w:val="231F20"/>
              </w:rPr>
              <w:t>(2003).</w:t>
            </w:r>
            <w:r w:rsidRPr="008E5A4C">
              <w:rPr>
                <w:rFonts w:cstheme="minorHAnsi"/>
                <w:color w:val="231F20"/>
                <w:spacing w:val="-8"/>
              </w:rPr>
              <w:t xml:space="preserve"> </w:t>
            </w:r>
            <w:r w:rsidRPr="008E5A4C">
              <w:rPr>
                <w:rFonts w:cstheme="minorHAnsi"/>
                <w:i/>
                <w:color w:val="231F20"/>
              </w:rPr>
              <w:t>Demokrat</w:t>
            </w:r>
            <w:r w:rsidRPr="008E5A4C">
              <w:rPr>
                <w:rFonts w:cstheme="minorHAnsi"/>
                <w:i/>
                <w:color w:val="231F20"/>
                <w:spacing w:val="-8"/>
              </w:rPr>
              <w:t xml:space="preserve"> </w:t>
            </w:r>
            <w:r w:rsidRPr="008E5A4C">
              <w:rPr>
                <w:rFonts w:cstheme="minorHAnsi"/>
                <w:i/>
                <w:color w:val="231F20"/>
              </w:rPr>
              <w:t>Parti</w:t>
            </w:r>
            <w:r w:rsidRPr="008E5A4C">
              <w:rPr>
                <w:rFonts w:cstheme="minorHAnsi"/>
                <w:i/>
                <w:color w:val="231F20"/>
                <w:spacing w:val="-14"/>
              </w:rPr>
              <w:t xml:space="preserve"> </w:t>
            </w:r>
            <w:r w:rsidRPr="008E5A4C">
              <w:rPr>
                <w:rFonts w:cstheme="minorHAnsi"/>
                <w:i/>
                <w:color w:val="231F20"/>
              </w:rPr>
              <w:t>Tarih</w:t>
            </w:r>
            <w:r w:rsidRPr="008E5A4C">
              <w:rPr>
                <w:rFonts w:cstheme="minorHAnsi"/>
                <w:i/>
                <w:color w:val="231F20"/>
                <w:spacing w:val="-7"/>
              </w:rPr>
              <w:t xml:space="preserve"> </w:t>
            </w:r>
            <w:r w:rsidRPr="008E5A4C">
              <w:rPr>
                <w:rFonts w:cstheme="minorHAnsi"/>
                <w:i/>
                <w:color w:val="231F20"/>
              </w:rPr>
              <w:t>ve</w:t>
            </w:r>
            <w:r w:rsidRPr="008E5A4C">
              <w:rPr>
                <w:rFonts w:cstheme="minorHAnsi"/>
                <w:i/>
                <w:color w:val="231F20"/>
                <w:spacing w:val="-8"/>
              </w:rPr>
              <w:t xml:space="preserve"> </w:t>
            </w:r>
            <w:r w:rsidRPr="008E5A4C">
              <w:rPr>
                <w:rFonts w:cstheme="minorHAnsi"/>
                <w:i/>
                <w:color w:val="231F20"/>
              </w:rPr>
              <w:t>İdeol</w:t>
            </w:r>
            <w:r w:rsidRPr="008E5A4C">
              <w:rPr>
                <w:rFonts w:cstheme="minorHAnsi"/>
                <w:color w:val="231F20"/>
              </w:rPr>
              <w:t>oji. İmge Yayınları.</w:t>
            </w:r>
          </w:p>
          <w:p w14:paraId="5DA606CF"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Eroğlu, H. (1982), </w:t>
            </w:r>
            <w:r w:rsidRPr="008E5A4C">
              <w:rPr>
                <w:rFonts w:cstheme="minorHAnsi"/>
                <w:i/>
              </w:rPr>
              <w:t>Türk İnkılap Tarihi</w:t>
            </w:r>
            <w:r w:rsidRPr="008E5A4C">
              <w:rPr>
                <w:rFonts w:cstheme="minorHAnsi"/>
              </w:rPr>
              <w:t>. Milli Eğitim Basımevi.</w:t>
            </w:r>
          </w:p>
          <w:p w14:paraId="4560246A"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i/>
              </w:rPr>
              <w:t>Fotoğraflarla Atatürk Albümü. (2015).</w:t>
            </w:r>
            <w:r w:rsidRPr="008E5A4C">
              <w:rPr>
                <w:rFonts w:cstheme="minorHAnsi"/>
              </w:rPr>
              <w:t xml:space="preserve"> (Yay.Haz: Hüsnü Özlü ve Deniz Kurt).ATASE.</w:t>
            </w:r>
          </w:p>
          <w:p w14:paraId="1461E1F5"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Gökalp, Z. (1994). </w:t>
            </w:r>
            <w:r w:rsidRPr="008E5A4C">
              <w:rPr>
                <w:rFonts w:cstheme="minorHAnsi"/>
                <w:i/>
              </w:rPr>
              <w:t>Türkçülüğün Esasları</w:t>
            </w:r>
            <w:r w:rsidRPr="008E5A4C">
              <w:rPr>
                <w:rFonts w:cstheme="minorHAnsi"/>
              </w:rPr>
              <w:t>. İnkılap Yayınları.</w:t>
            </w:r>
          </w:p>
          <w:p w14:paraId="0A26399E"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İnan, A. (1989). </w:t>
            </w:r>
            <w:r w:rsidRPr="008E5A4C">
              <w:rPr>
                <w:rFonts w:cstheme="minorHAnsi"/>
                <w:i/>
              </w:rPr>
              <w:t>İzmir İktisat Kongresi</w:t>
            </w:r>
            <w:r w:rsidRPr="008E5A4C">
              <w:rPr>
                <w:rFonts w:cstheme="minorHAnsi"/>
              </w:rPr>
              <w:t>, TTK.</w:t>
            </w:r>
          </w:p>
          <w:p w14:paraId="777D0C0E"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İnan, A. (1975). </w:t>
            </w:r>
            <w:r w:rsidRPr="008E5A4C">
              <w:rPr>
                <w:rFonts w:cstheme="minorHAnsi"/>
                <w:i/>
              </w:rPr>
              <w:t>Atatürk ve Türk Kadın Haklarının Kazanılması Tarih Boyunca Türk Kadının Hak ve Görevleri</w:t>
            </w:r>
            <w:r w:rsidRPr="008E5A4C">
              <w:rPr>
                <w:rFonts w:cstheme="minorHAnsi"/>
              </w:rPr>
              <w:t>. Milli Eğitim Bakanlığı Yayınları.</w:t>
            </w:r>
          </w:p>
          <w:p w14:paraId="134474FE" w14:textId="77777777" w:rsidR="00550258" w:rsidRPr="008E5A4C"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Kaplan, L. (1998). </w:t>
            </w:r>
            <w:r w:rsidRPr="008E5A4C">
              <w:rPr>
                <w:rFonts w:cstheme="minorHAnsi"/>
                <w:i/>
              </w:rPr>
              <w:t>Cemiyetlerde ve S</w:t>
            </w:r>
            <w:r>
              <w:rPr>
                <w:rFonts w:cstheme="minorHAnsi"/>
                <w:i/>
              </w:rPr>
              <w:t>iyasi Teşkilatlarda Türk Kadını</w:t>
            </w:r>
          </w:p>
          <w:p w14:paraId="4448EA26" w14:textId="77777777" w:rsidR="00550258" w:rsidRDefault="00550258" w:rsidP="00550258">
            <w:pPr>
              <w:pStyle w:val="ListeParagraf"/>
              <w:numPr>
                <w:ilvl w:val="0"/>
                <w:numId w:val="8"/>
              </w:numPr>
              <w:spacing w:before="127"/>
              <w:ind w:left="714" w:hanging="357"/>
              <w:jc w:val="both"/>
              <w:rPr>
                <w:rFonts w:cstheme="minorHAnsi"/>
              </w:rPr>
            </w:pPr>
            <w:r w:rsidRPr="004C7289">
              <w:rPr>
                <w:rFonts w:cstheme="minorHAnsi"/>
              </w:rPr>
              <w:t xml:space="preserve">Kili, S. (1998). </w:t>
            </w:r>
            <w:r w:rsidRPr="004C7289">
              <w:rPr>
                <w:rFonts w:cstheme="minorHAnsi"/>
                <w:i/>
              </w:rPr>
              <w:t>Atatürk Devrimi Bir Çağdaşlaşma Modeli.</w:t>
            </w:r>
            <w:r w:rsidRPr="004C7289">
              <w:rPr>
                <w:rFonts w:cstheme="minorHAnsi"/>
              </w:rPr>
              <w:t xml:space="preserve"> Türkiye İş Bankası Yayınları.</w:t>
            </w:r>
          </w:p>
          <w:p w14:paraId="3C4B7E49"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Lewis, B. (1993). </w:t>
            </w:r>
            <w:r w:rsidRPr="008E5A4C">
              <w:rPr>
                <w:rFonts w:cstheme="minorHAnsi"/>
                <w:i/>
              </w:rPr>
              <w:t xml:space="preserve">Modern Türkiye’nin Doğuşu, </w:t>
            </w:r>
            <w:r w:rsidRPr="008E5A4C">
              <w:rPr>
                <w:rFonts w:cstheme="minorHAnsi"/>
              </w:rPr>
              <w:t>Türk Tarih Kurumu Yayınları.</w:t>
            </w:r>
          </w:p>
          <w:p w14:paraId="37387F20"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i/>
              </w:rPr>
              <w:t>Lozan Barış Antlaşması Tutanaklar-Belgeler. (1993)</w:t>
            </w:r>
            <w:r w:rsidRPr="008E5A4C">
              <w:rPr>
                <w:rFonts w:cstheme="minorHAnsi"/>
              </w:rPr>
              <w:t>. (Seha L.Meray, Çev) Cilt:7. YKY.</w:t>
            </w:r>
          </w:p>
          <w:p w14:paraId="0D71C8D8" w14:textId="77777777" w:rsidR="00550258" w:rsidRPr="008E5A4C" w:rsidRDefault="00550258" w:rsidP="00550258">
            <w:pPr>
              <w:pStyle w:val="ListeParagraf"/>
              <w:numPr>
                <w:ilvl w:val="0"/>
                <w:numId w:val="8"/>
              </w:numPr>
              <w:spacing w:before="127"/>
              <w:ind w:left="714" w:hanging="357"/>
              <w:jc w:val="both"/>
              <w:rPr>
                <w:rFonts w:cstheme="minorHAnsi"/>
              </w:rPr>
            </w:pPr>
            <w:r w:rsidRPr="008E5A4C">
              <w:rPr>
                <w:rFonts w:cstheme="minorHAnsi"/>
                <w:i/>
                <w:color w:val="231F20"/>
              </w:rPr>
              <w:t>Modern</w:t>
            </w:r>
            <w:r w:rsidRPr="008E5A4C">
              <w:rPr>
                <w:rFonts w:cstheme="minorHAnsi"/>
                <w:i/>
                <w:color w:val="231F20"/>
                <w:spacing w:val="80"/>
              </w:rPr>
              <w:t xml:space="preserve"> </w:t>
            </w:r>
            <w:r w:rsidRPr="008E5A4C">
              <w:rPr>
                <w:rFonts w:cstheme="minorHAnsi"/>
                <w:i/>
                <w:color w:val="231F20"/>
              </w:rPr>
              <w:t>Türkiye</w:t>
            </w:r>
            <w:r w:rsidRPr="008E5A4C">
              <w:rPr>
                <w:rFonts w:cstheme="minorHAnsi"/>
                <w:i/>
                <w:color w:val="231F20"/>
                <w:spacing w:val="80"/>
              </w:rPr>
              <w:t xml:space="preserve"> </w:t>
            </w:r>
            <w:r w:rsidRPr="008E5A4C">
              <w:rPr>
                <w:rFonts w:cstheme="minorHAnsi"/>
                <w:i/>
                <w:color w:val="231F20"/>
              </w:rPr>
              <w:t>Tarihi,</w:t>
            </w:r>
            <w:r w:rsidRPr="008E5A4C">
              <w:rPr>
                <w:rFonts w:cstheme="minorHAnsi"/>
                <w:i/>
                <w:color w:val="231F20"/>
                <w:spacing w:val="80"/>
              </w:rPr>
              <w:t xml:space="preserve"> </w:t>
            </w:r>
            <w:r w:rsidRPr="008E5A4C">
              <w:rPr>
                <w:rFonts w:cstheme="minorHAnsi"/>
                <w:i/>
                <w:color w:val="231F20"/>
              </w:rPr>
              <w:t>(2019).</w:t>
            </w:r>
            <w:r w:rsidRPr="008E5A4C">
              <w:rPr>
                <w:rFonts w:cstheme="minorHAnsi"/>
                <w:i/>
                <w:color w:val="231F20"/>
                <w:spacing w:val="80"/>
              </w:rPr>
              <w:t xml:space="preserve"> </w:t>
            </w:r>
            <w:r w:rsidRPr="008E5A4C">
              <w:rPr>
                <w:rFonts w:cstheme="minorHAnsi"/>
                <w:color w:val="231F20"/>
              </w:rPr>
              <w:t>Editör,</w:t>
            </w:r>
            <w:r w:rsidRPr="008E5A4C">
              <w:rPr>
                <w:rFonts w:cstheme="minorHAnsi"/>
                <w:color w:val="231F20"/>
                <w:spacing w:val="80"/>
              </w:rPr>
              <w:t xml:space="preserve"> </w:t>
            </w:r>
            <w:r w:rsidRPr="008E5A4C">
              <w:rPr>
                <w:rFonts w:cstheme="minorHAnsi"/>
                <w:color w:val="231F20"/>
              </w:rPr>
              <w:t>Ahmet Şimşek. Pegem Akademi Yayınları.</w:t>
            </w:r>
          </w:p>
          <w:p w14:paraId="6132AE41"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Müderrisoğlu, A. (1990). Kurtuluş Savaşı’nın Mali Kaynakları. Ankara: ATAM.</w:t>
            </w:r>
          </w:p>
          <w:p w14:paraId="7053DEC2" w14:textId="77777777" w:rsidR="00550258" w:rsidRPr="00464CE0" w:rsidRDefault="00550258" w:rsidP="00550258">
            <w:pPr>
              <w:pStyle w:val="ListeParagraf"/>
              <w:numPr>
                <w:ilvl w:val="0"/>
                <w:numId w:val="8"/>
              </w:numPr>
              <w:spacing w:before="127"/>
              <w:jc w:val="both"/>
              <w:rPr>
                <w:rFonts w:cstheme="minorHAnsi"/>
              </w:rPr>
            </w:pPr>
            <w:r w:rsidRPr="00464CE0">
              <w:rPr>
                <w:rFonts w:cstheme="minorHAnsi"/>
              </w:rPr>
              <w:t>Ortaylı, İ. (2007).  Batılılaşma Yolunda, Merkez Kitapları.</w:t>
            </w:r>
          </w:p>
          <w:p w14:paraId="5C95AEF0" w14:textId="77777777" w:rsidR="00550258" w:rsidRPr="00464CE0" w:rsidRDefault="00550258" w:rsidP="00550258">
            <w:pPr>
              <w:pStyle w:val="ListeParagraf"/>
              <w:numPr>
                <w:ilvl w:val="0"/>
                <w:numId w:val="8"/>
              </w:numPr>
              <w:spacing w:before="127"/>
              <w:jc w:val="both"/>
              <w:rPr>
                <w:rFonts w:cstheme="minorHAnsi"/>
              </w:rPr>
            </w:pPr>
            <w:r w:rsidRPr="00464CE0">
              <w:rPr>
                <w:rFonts w:cstheme="minorHAnsi"/>
              </w:rPr>
              <w:t>Ortaylı, İ. (2008).  Osmanlı’da Değişim ve Anayasal Rejim Sorunu. İş Bankası Yayınları.</w:t>
            </w:r>
          </w:p>
          <w:p w14:paraId="75650DC4"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Tezel, Y. (2002). Cumhuriyet Döneminin İktisadi Tarihi, İstanbul: Tarih Vakfı Yurt.</w:t>
            </w:r>
          </w:p>
          <w:p w14:paraId="40CE1D93" w14:textId="77777777" w:rsidR="00550258" w:rsidRPr="00464CE0" w:rsidRDefault="00550258" w:rsidP="00550258">
            <w:pPr>
              <w:pStyle w:val="ListeParagraf"/>
              <w:numPr>
                <w:ilvl w:val="0"/>
                <w:numId w:val="8"/>
              </w:numPr>
              <w:spacing w:before="127"/>
              <w:jc w:val="both"/>
              <w:rPr>
                <w:rFonts w:cstheme="minorHAnsi"/>
              </w:rPr>
            </w:pPr>
            <w:r w:rsidRPr="00464CE0">
              <w:rPr>
                <w:rFonts w:cstheme="minorHAnsi"/>
              </w:rPr>
              <w:t>Timur, T. (2001).  Türk Devrimi ve Sonrası (1919–1946). Ankara, 2001.</w:t>
            </w:r>
          </w:p>
          <w:p w14:paraId="154CF8C6" w14:textId="77777777" w:rsidR="00550258" w:rsidRDefault="00550258" w:rsidP="00550258">
            <w:pPr>
              <w:pStyle w:val="ListeParagraf"/>
              <w:numPr>
                <w:ilvl w:val="0"/>
                <w:numId w:val="8"/>
              </w:numPr>
              <w:spacing w:before="127"/>
              <w:ind w:left="714" w:hanging="357"/>
              <w:jc w:val="both"/>
              <w:rPr>
                <w:rFonts w:cstheme="minorHAnsi"/>
              </w:rPr>
            </w:pPr>
            <w:r w:rsidRPr="008E5A4C">
              <w:rPr>
                <w:rFonts w:cstheme="minorHAnsi"/>
              </w:rPr>
              <w:t xml:space="preserve">Toker, M. (1966). </w:t>
            </w:r>
            <w:r w:rsidRPr="008E5A4C">
              <w:rPr>
                <w:rFonts w:cstheme="minorHAnsi"/>
                <w:i/>
              </w:rPr>
              <w:t>İsmet Paşayla 10 Yıl.</w:t>
            </w:r>
            <w:r w:rsidRPr="008E5A4C">
              <w:rPr>
                <w:rFonts w:cstheme="minorHAnsi"/>
              </w:rPr>
              <w:t xml:space="preserve"> Akis Yayınları.</w:t>
            </w:r>
          </w:p>
          <w:p w14:paraId="5C3D66F7" w14:textId="0A91C55B" w:rsidR="00550258" w:rsidRPr="00550258" w:rsidRDefault="00550258" w:rsidP="00550258">
            <w:pPr>
              <w:pStyle w:val="ListeParagraf"/>
              <w:numPr>
                <w:ilvl w:val="0"/>
                <w:numId w:val="8"/>
              </w:numPr>
              <w:spacing w:before="127"/>
              <w:ind w:left="714" w:hanging="357"/>
              <w:jc w:val="both"/>
              <w:rPr>
                <w:rFonts w:cstheme="minorHAnsi"/>
              </w:rPr>
            </w:pPr>
            <w:r w:rsidRPr="00550258">
              <w:rPr>
                <w:rFonts w:eastAsia="Times New Roman" w:cstheme="minorHAnsi"/>
                <w:color w:val="000000" w:themeColor="text1"/>
                <w:lang w:eastAsia="tr-TR"/>
              </w:rPr>
              <w:t>Zürcher, E.J. (2010). Modernleşen Türkiye’nin Tarihi, İletişim Yayınları.</w:t>
            </w:r>
          </w:p>
        </w:tc>
      </w:tr>
      <w:tr w:rsidR="00550258" w:rsidRPr="00FD2CD0" w14:paraId="12482BA8" w14:textId="77777777" w:rsidTr="0091168E">
        <w:trPr>
          <w:trHeight w:val="433"/>
        </w:trPr>
        <w:tc>
          <w:tcPr>
            <w:tcW w:w="1255" w:type="pct"/>
            <w:vAlign w:val="center"/>
          </w:tcPr>
          <w:p w14:paraId="3FAD9067" w14:textId="77777777" w:rsidR="00550258" w:rsidRPr="00FD2CD0" w:rsidRDefault="00550258" w:rsidP="00550258">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Outcomes of the Course</w:t>
            </w:r>
          </w:p>
        </w:tc>
        <w:tc>
          <w:tcPr>
            <w:tcW w:w="3745" w:type="pct"/>
            <w:gridSpan w:val="10"/>
            <w:vAlign w:val="center"/>
          </w:tcPr>
          <w:p w14:paraId="00898841" w14:textId="77777777" w:rsidR="00550258" w:rsidRPr="00FD2CD0" w:rsidRDefault="00550258" w:rsidP="00550258">
            <w:pPr>
              <w:spacing w:before="120" w:after="40"/>
              <w:ind w:left="363" w:hanging="284"/>
              <w:jc w:val="both"/>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A student who successfully completes this course;</w:t>
            </w:r>
          </w:p>
          <w:p w14:paraId="269FD68B" w14:textId="77777777" w:rsidR="00271B1B" w:rsidRPr="00271B1B" w:rsidRDefault="00271B1B" w:rsidP="00271B1B">
            <w:pPr>
              <w:spacing w:after="120" w:line="270" w:lineRule="atLeast"/>
              <w:ind w:left="227"/>
              <w:jc w:val="both"/>
              <w:rPr>
                <w:rFonts w:cstheme="minorHAnsi"/>
                <w:sz w:val="24"/>
                <w:szCs w:val="24"/>
                <w:lang w:val="en-US"/>
              </w:rPr>
            </w:pPr>
            <w:r w:rsidRPr="00271B1B">
              <w:rPr>
                <w:rFonts w:cstheme="minorHAnsi"/>
                <w:sz w:val="24"/>
                <w:szCs w:val="24"/>
                <w:lang w:val="en-US"/>
              </w:rPr>
              <w:t>1. Knows Atatürk's principles and explains their importance.</w:t>
            </w:r>
          </w:p>
          <w:p w14:paraId="5CF64FDC" w14:textId="77777777" w:rsidR="00271B1B" w:rsidRPr="00271B1B" w:rsidRDefault="00271B1B" w:rsidP="00271B1B">
            <w:pPr>
              <w:spacing w:after="120" w:line="270" w:lineRule="atLeast"/>
              <w:ind w:left="227"/>
              <w:jc w:val="both"/>
              <w:rPr>
                <w:rFonts w:cstheme="minorHAnsi"/>
                <w:sz w:val="24"/>
                <w:szCs w:val="24"/>
                <w:lang w:val="en-US"/>
              </w:rPr>
            </w:pPr>
            <w:r w:rsidRPr="00271B1B">
              <w:rPr>
                <w:rFonts w:cstheme="minorHAnsi"/>
                <w:sz w:val="24"/>
                <w:szCs w:val="24"/>
                <w:lang w:val="en-US"/>
              </w:rPr>
              <w:lastRenderedPageBreak/>
              <w:t>2. Explains the domestic and foreign policies of Atatürk's period with historical events.</w:t>
            </w:r>
          </w:p>
          <w:p w14:paraId="7062A20E" w14:textId="77777777" w:rsidR="00271B1B" w:rsidRPr="00271B1B" w:rsidRDefault="00271B1B" w:rsidP="00271B1B">
            <w:pPr>
              <w:spacing w:after="120" w:line="270" w:lineRule="atLeast"/>
              <w:ind w:left="227"/>
              <w:jc w:val="both"/>
              <w:rPr>
                <w:rFonts w:cstheme="minorHAnsi"/>
                <w:sz w:val="24"/>
                <w:szCs w:val="24"/>
                <w:lang w:val="en-US"/>
              </w:rPr>
            </w:pPr>
            <w:r w:rsidRPr="00271B1B">
              <w:rPr>
                <w:rFonts w:cstheme="minorHAnsi"/>
                <w:sz w:val="24"/>
                <w:szCs w:val="24"/>
                <w:lang w:val="en-US"/>
              </w:rPr>
              <w:t>3. Knows the turning points and importance of multi-party political life in the history of democracy in the Republic of Turkey.</w:t>
            </w:r>
          </w:p>
          <w:p w14:paraId="12EFEBF3" w14:textId="77777777" w:rsidR="00271B1B" w:rsidRPr="00271B1B" w:rsidRDefault="00271B1B" w:rsidP="00271B1B">
            <w:pPr>
              <w:spacing w:after="120" w:line="270" w:lineRule="atLeast"/>
              <w:ind w:left="227"/>
              <w:jc w:val="both"/>
              <w:rPr>
                <w:rFonts w:cstheme="minorHAnsi"/>
                <w:sz w:val="24"/>
                <w:szCs w:val="24"/>
                <w:lang w:val="en-US"/>
              </w:rPr>
            </w:pPr>
            <w:r w:rsidRPr="00271B1B">
              <w:rPr>
                <w:rFonts w:cstheme="minorHAnsi"/>
                <w:sz w:val="24"/>
                <w:szCs w:val="24"/>
                <w:lang w:val="en-US"/>
              </w:rPr>
              <w:t>4. Evaluates the diplomatic relations of the Republic of Turkey in World War II and the post-World War II period.</w:t>
            </w:r>
          </w:p>
          <w:p w14:paraId="193B7C4E" w14:textId="77777777" w:rsidR="00271B1B" w:rsidRPr="00271B1B" w:rsidRDefault="00271B1B" w:rsidP="00271B1B">
            <w:pPr>
              <w:spacing w:after="120" w:line="270" w:lineRule="atLeast"/>
              <w:ind w:left="227"/>
              <w:jc w:val="both"/>
              <w:rPr>
                <w:rFonts w:cstheme="minorHAnsi"/>
                <w:sz w:val="24"/>
                <w:szCs w:val="24"/>
                <w:lang w:val="en-US"/>
              </w:rPr>
            </w:pPr>
            <w:r w:rsidRPr="00271B1B">
              <w:rPr>
                <w:rFonts w:cstheme="minorHAnsi"/>
                <w:sz w:val="24"/>
                <w:szCs w:val="24"/>
                <w:lang w:val="en-US"/>
              </w:rPr>
              <w:t>5. Understands the events of Turkish political history between 1960-1980.</w:t>
            </w:r>
          </w:p>
          <w:p w14:paraId="0B8F449E" w14:textId="1A1C8A90" w:rsidR="00550258" w:rsidRPr="00FD2CD0" w:rsidRDefault="00271B1B" w:rsidP="00271B1B">
            <w:pPr>
              <w:spacing w:after="120" w:line="270" w:lineRule="atLeast"/>
              <w:ind w:left="227"/>
              <w:jc w:val="both"/>
              <w:rPr>
                <w:rFonts w:cstheme="minorHAnsi"/>
                <w:sz w:val="24"/>
                <w:szCs w:val="24"/>
                <w:lang w:val="en-US"/>
              </w:rPr>
            </w:pPr>
            <w:r w:rsidRPr="00271B1B">
              <w:rPr>
                <w:rFonts w:cstheme="minorHAnsi"/>
                <w:sz w:val="24"/>
                <w:szCs w:val="24"/>
                <w:lang w:val="en-US"/>
              </w:rPr>
              <w:t>6. Analyses the effects of global changes on the Republic of Turkey.</w:t>
            </w:r>
          </w:p>
        </w:tc>
      </w:tr>
      <w:tr w:rsidR="00550258" w:rsidRPr="00FD2CD0" w14:paraId="3161A5D4" w14:textId="77777777" w:rsidTr="00D02C66">
        <w:trPr>
          <w:trHeight w:val="63"/>
        </w:trPr>
        <w:tc>
          <w:tcPr>
            <w:tcW w:w="1255" w:type="pct"/>
            <w:vMerge w:val="restart"/>
            <w:vAlign w:val="center"/>
          </w:tcPr>
          <w:p w14:paraId="75BF7FBB" w14:textId="77777777" w:rsidR="00550258" w:rsidRPr="00FD2CD0" w:rsidRDefault="00550258" w:rsidP="00550258">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50258" w:rsidRPr="00FD2CD0" w:rsidRDefault="00550258" w:rsidP="00550258">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50258" w:rsidRPr="00FD2CD0" w:rsidRDefault="00550258" w:rsidP="00550258">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50258" w:rsidRPr="00FD2CD0" w:rsidRDefault="00550258" w:rsidP="00550258">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550258" w:rsidRPr="00FD2CD0" w14:paraId="67C430E1" w14:textId="77777777" w:rsidTr="00D02C66">
        <w:trPr>
          <w:trHeight w:val="284"/>
        </w:trPr>
        <w:tc>
          <w:tcPr>
            <w:tcW w:w="1255" w:type="pct"/>
            <w:vMerge/>
            <w:vAlign w:val="center"/>
          </w:tcPr>
          <w:p w14:paraId="0A23915B"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550258" w:rsidRPr="00FD2CD0" w:rsidRDefault="00550258" w:rsidP="00550258">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39BCCD45"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574629C2"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6AE38959" w14:textId="77777777" w:rsidTr="00D02C66">
        <w:trPr>
          <w:trHeight w:val="284"/>
        </w:trPr>
        <w:tc>
          <w:tcPr>
            <w:tcW w:w="1255" w:type="pct"/>
            <w:vMerge/>
            <w:vAlign w:val="center"/>
          </w:tcPr>
          <w:p w14:paraId="6C9407B8"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6F767F8D" w:rsidR="00550258" w:rsidRPr="00FD2CD0" w:rsidRDefault="002A763A" w:rsidP="00550258">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352DDC52" w:rsidR="00550258" w:rsidRPr="00FD2CD0" w:rsidRDefault="002A763A" w:rsidP="00550258">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550258" w:rsidRPr="00FD2CD0" w14:paraId="1FF200E9" w14:textId="77777777" w:rsidTr="00D02C66">
        <w:trPr>
          <w:trHeight w:val="284"/>
        </w:trPr>
        <w:tc>
          <w:tcPr>
            <w:tcW w:w="1255" w:type="pct"/>
            <w:vMerge/>
            <w:vAlign w:val="center"/>
          </w:tcPr>
          <w:p w14:paraId="3618FC5D"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479169C5" w14:textId="77777777" w:rsidTr="00D02C66">
        <w:trPr>
          <w:trHeight w:val="284"/>
        </w:trPr>
        <w:tc>
          <w:tcPr>
            <w:tcW w:w="1255" w:type="pct"/>
            <w:vMerge/>
            <w:vAlign w:val="center"/>
          </w:tcPr>
          <w:p w14:paraId="2219ABAF"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550258" w:rsidRPr="00FD2CD0" w:rsidRDefault="00550258" w:rsidP="00550258">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2E41A921" w14:textId="77777777" w:rsidTr="00D02C66">
        <w:trPr>
          <w:trHeight w:val="284"/>
        </w:trPr>
        <w:tc>
          <w:tcPr>
            <w:tcW w:w="1255" w:type="pct"/>
            <w:vMerge/>
            <w:vAlign w:val="center"/>
          </w:tcPr>
          <w:p w14:paraId="3093853B"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550258" w:rsidRPr="00FD2CD0" w:rsidRDefault="00550258" w:rsidP="00550258">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40655AE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1A0EAF3C"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07522095" w14:textId="77777777" w:rsidTr="00D02C66">
        <w:trPr>
          <w:trHeight w:val="284"/>
        </w:trPr>
        <w:tc>
          <w:tcPr>
            <w:tcW w:w="1255" w:type="pct"/>
            <w:vMerge/>
            <w:vAlign w:val="center"/>
          </w:tcPr>
          <w:p w14:paraId="28022225"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1C761491" w14:textId="77777777" w:rsidTr="00D02C66">
        <w:trPr>
          <w:trHeight w:val="284"/>
        </w:trPr>
        <w:tc>
          <w:tcPr>
            <w:tcW w:w="1255" w:type="pct"/>
            <w:vMerge/>
            <w:vAlign w:val="center"/>
          </w:tcPr>
          <w:p w14:paraId="74B8971E"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13AD52FD" w14:textId="77777777" w:rsidTr="00D02C66">
        <w:trPr>
          <w:trHeight w:val="284"/>
        </w:trPr>
        <w:tc>
          <w:tcPr>
            <w:tcW w:w="1255" w:type="pct"/>
            <w:vMerge/>
            <w:vAlign w:val="center"/>
          </w:tcPr>
          <w:p w14:paraId="35E1B1B0"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0E09C0D2"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0B5D1C0C"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4B97A543" w14:textId="77777777" w:rsidTr="00D02C66">
        <w:trPr>
          <w:trHeight w:val="284"/>
        </w:trPr>
        <w:tc>
          <w:tcPr>
            <w:tcW w:w="1255" w:type="pct"/>
            <w:vMerge/>
            <w:vAlign w:val="center"/>
          </w:tcPr>
          <w:p w14:paraId="78FFC302"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 40 )</w:t>
            </w:r>
          </w:p>
        </w:tc>
        <w:tc>
          <w:tcPr>
            <w:tcW w:w="611" w:type="pct"/>
            <w:gridSpan w:val="2"/>
            <w:tcBorders>
              <w:bottom w:val="single" w:sz="12" w:space="0" w:color="auto"/>
            </w:tcBorders>
            <w:vAlign w:val="center"/>
          </w:tcPr>
          <w:p w14:paraId="06948BDC" w14:textId="3B6A0D9B" w:rsidR="00550258" w:rsidRPr="00315458" w:rsidRDefault="002A763A" w:rsidP="00550258">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656843C" w:rsidR="00550258" w:rsidRPr="00315458" w:rsidRDefault="002A763A" w:rsidP="00550258">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40</w:t>
            </w:r>
          </w:p>
        </w:tc>
      </w:tr>
      <w:tr w:rsidR="00550258" w:rsidRPr="00FD2CD0" w14:paraId="273C8CDA" w14:textId="77777777" w:rsidTr="00D02C66">
        <w:trPr>
          <w:trHeight w:val="284"/>
        </w:trPr>
        <w:tc>
          <w:tcPr>
            <w:tcW w:w="1255" w:type="pct"/>
            <w:vMerge/>
            <w:vAlign w:val="center"/>
          </w:tcPr>
          <w:p w14:paraId="13ABD82E"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50258" w:rsidRPr="00FD2CD0" w:rsidRDefault="00550258" w:rsidP="00550258">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6B6AE1B0" w14:textId="77777777" w:rsidTr="00D02C66">
        <w:trPr>
          <w:trHeight w:val="284"/>
        </w:trPr>
        <w:tc>
          <w:tcPr>
            <w:tcW w:w="1255" w:type="pct"/>
            <w:vMerge/>
            <w:vAlign w:val="center"/>
          </w:tcPr>
          <w:p w14:paraId="58F43FEA"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550258" w:rsidRPr="00FD2CD0" w:rsidRDefault="00550258" w:rsidP="00550258">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550258" w:rsidRPr="00FD2CD0" w:rsidRDefault="00550258" w:rsidP="00550258">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550258" w:rsidRPr="00FD2CD0" w14:paraId="67D89FE1" w14:textId="77777777" w:rsidTr="00D02C66">
        <w:trPr>
          <w:trHeight w:val="284"/>
        </w:trPr>
        <w:tc>
          <w:tcPr>
            <w:tcW w:w="1255" w:type="pct"/>
            <w:vMerge/>
            <w:vAlign w:val="center"/>
          </w:tcPr>
          <w:p w14:paraId="7E610DDA"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56554E26" w14:textId="77777777" w:rsidTr="00D02C66">
        <w:trPr>
          <w:trHeight w:val="284"/>
        </w:trPr>
        <w:tc>
          <w:tcPr>
            <w:tcW w:w="1255" w:type="pct"/>
            <w:vMerge/>
            <w:vAlign w:val="center"/>
          </w:tcPr>
          <w:p w14:paraId="7C7A6BBA"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550258" w:rsidRPr="00FD2CD0" w:rsidRDefault="00550258" w:rsidP="00550258">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4CDF2F13" w14:textId="77777777" w:rsidTr="00D02C66">
        <w:trPr>
          <w:trHeight w:val="284"/>
        </w:trPr>
        <w:tc>
          <w:tcPr>
            <w:tcW w:w="1255" w:type="pct"/>
            <w:vMerge/>
            <w:vAlign w:val="center"/>
          </w:tcPr>
          <w:p w14:paraId="21A3EBC3"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550258" w:rsidRPr="00FD2CD0" w:rsidRDefault="00550258" w:rsidP="00550258">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29856E1C" w14:textId="77777777" w:rsidTr="00D02C66">
        <w:trPr>
          <w:trHeight w:val="284"/>
        </w:trPr>
        <w:tc>
          <w:tcPr>
            <w:tcW w:w="1255" w:type="pct"/>
            <w:vMerge/>
            <w:vAlign w:val="center"/>
          </w:tcPr>
          <w:p w14:paraId="291DBFF9"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10DD3C97" w14:textId="77777777" w:rsidTr="00D02C66">
        <w:trPr>
          <w:trHeight w:val="284"/>
        </w:trPr>
        <w:tc>
          <w:tcPr>
            <w:tcW w:w="1255" w:type="pct"/>
            <w:vMerge/>
            <w:vAlign w:val="center"/>
          </w:tcPr>
          <w:p w14:paraId="7EDDEBE7"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1C67CA5A" w14:textId="77777777" w:rsidTr="00D02C66">
        <w:trPr>
          <w:trHeight w:val="284"/>
        </w:trPr>
        <w:tc>
          <w:tcPr>
            <w:tcW w:w="1255" w:type="pct"/>
            <w:vMerge/>
            <w:vAlign w:val="center"/>
          </w:tcPr>
          <w:p w14:paraId="5AD2003D"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550258" w:rsidRPr="00FD2CD0" w:rsidRDefault="00550258" w:rsidP="00550258">
            <w:pPr>
              <w:spacing w:line="270" w:lineRule="atLeast"/>
              <w:jc w:val="center"/>
              <w:rPr>
                <w:rFonts w:eastAsia="Times New Roman" w:cstheme="minorHAnsi"/>
                <w:color w:val="000000" w:themeColor="text1"/>
                <w:lang w:val="en-US" w:eastAsia="tr-TR"/>
              </w:rPr>
            </w:pPr>
          </w:p>
        </w:tc>
      </w:tr>
      <w:tr w:rsidR="00550258" w:rsidRPr="00FD2CD0" w14:paraId="28368A2B" w14:textId="77777777" w:rsidTr="00D02C66">
        <w:trPr>
          <w:trHeight w:val="284"/>
        </w:trPr>
        <w:tc>
          <w:tcPr>
            <w:tcW w:w="1255" w:type="pct"/>
            <w:vMerge/>
            <w:vAlign w:val="center"/>
          </w:tcPr>
          <w:p w14:paraId="126A1459" w14:textId="77777777" w:rsidR="00550258" w:rsidRPr="00FD2CD0" w:rsidRDefault="00550258" w:rsidP="00550258">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550258" w:rsidRPr="00FD2CD0" w:rsidRDefault="00550258" w:rsidP="00550258">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550258" w:rsidRPr="00FD2CD0" w:rsidRDefault="00550258" w:rsidP="00550258">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550258" w:rsidRPr="00315458" w:rsidRDefault="00550258" w:rsidP="00550258">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550258" w:rsidRPr="00315458" w:rsidRDefault="00550258" w:rsidP="00550258">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8392"/>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2A763A" w:rsidRPr="00FD2CD0" w14:paraId="22CCA39C" w14:textId="77777777" w:rsidTr="002F54A0">
        <w:trPr>
          <w:trHeight w:val="289"/>
        </w:trPr>
        <w:tc>
          <w:tcPr>
            <w:tcW w:w="460" w:type="pct"/>
            <w:vAlign w:val="center"/>
            <w:hideMark/>
          </w:tcPr>
          <w:p w14:paraId="4C174528"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059F4145" w:rsidR="002A763A" w:rsidRPr="00FD2CD0" w:rsidRDefault="002A763A" w:rsidP="002A763A">
            <w:pPr>
              <w:rPr>
                <w:rFonts w:cstheme="minorHAnsi"/>
                <w:lang w:val="en-US"/>
              </w:rPr>
            </w:pPr>
            <w:r w:rsidRPr="004874BF">
              <w:t>Domestic Politics in Atatürk's Era (Abolition of the Sultanate, Proclamation of the Republic, Abolition of the Caliphate.)</w:t>
            </w:r>
          </w:p>
        </w:tc>
      </w:tr>
      <w:tr w:rsidR="002A763A" w:rsidRPr="00FD2CD0" w14:paraId="17913666" w14:textId="77777777" w:rsidTr="002F54A0">
        <w:trPr>
          <w:trHeight w:val="289"/>
        </w:trPr>
        <w:tc>
          <w:tcPr>
            <w:tcW w:w="460" w:type="pct"/>
            <w:vAlign w:val="center"/>
            <w:hideMark/>
          </w:tcPr>
          <w:p w14:paraId="1FAD635A"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4997A944" w:rsidR="002A763A" w:rsidRPr="00FD2CD0" w:rsidRDefault="002A763A" w:rsidP="002A763A">
            <w:pPr>
              <w:rPr>
                <w:rFonts w:cstheme="minorHAnsi"/>
                <w:lang w:val="en-US"/>
              </w:rPr>
            </w:pPr>
            <w:r w:rsidRPr="004874BF">
              <w:t>Atatürk Period Domestic Politics (Attempts to Transition to Multi-Party Life, Rebellions Against the Regime)</w:t>
            </w:r>
          </w:p>
        </w:tc>
      </w:tr>
      <w:tr w:rsidR="002A763A" w:rsidRPr="00FD2CD0" w14:paraId="06D4D9F8" w14:textId="77777777" w:rsidTr="002F54A0">
        <w:trPr>
          <w:trHeight w:val="289"/>
        </w:trPr>
        <w:tc>
          <w:tcPr>
            <w:tcW w:w="460" w:type="pct"/>
            <w:vAlign w:val="center"/>
            <w:hideMark/>
          </w:tcPr>
          <w:p w14:paraId="38E094D6"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5A456E31" w:rsidR="002A763A" w:rsidRPr="00FD2CD0" w:rsidRDefault="002A763A" w:rsidP="002A763A">
            <w:pPr>
              <w:rPr>
                <w:rFonts w:cstheme="minorHAnsi"/>
                <w:lang w:val="en-US"/>
              </w:rPr>
            </w:pPr>
            <w:r w:rsidRPr="004874BF">
              <w:t>Revolutions in the field of law</w:t>
            </w:r>
          </w:p>
        </w:tc>
      </w:tr>
      <w:tr w:rsidR="002A763A" w:rsidRPr="00FD2CD0" w14:paraId="08DB0806" w14:textId="77777777" w:rsidTr="002F54A0">
        <w:trPr>
          <w:trHeight w:val="289"/>
        </w:trPr>
        <w:tc>
          <w:tcPr>
            <w:tcW w:w="460" w:type="pct"/>
            <w:vAlign w:val="center"/>
            <w:hideMark/>
          </w:tcPr>
          <w:p w14:paraId="2EBAB0D9"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34A13B7F" w:rsidR="002A763A" w:rsidRPr="00FD2CD0" w:rsidRDefault="002A763A" w:rsidP="002A763A">
            <w:pPr>
              <w:rPr>
                <w:rFonts w:cstheme="minorHAnsi"/>
                <w:lang w:val="en-US"/>
              </w:rPr>
            </w:pPr>
            <w:r w:rsidRPr="004874BF">
              <w:t>Reforms in the field of education</w:t>
            </w:r>
          </w:p>
        </w:tc>
      </w:tr>
      <w:tr w:rsidR="002A763A" w:rsidRPr="00FD2CD0" w14:paraId="2B627B52" w14:textId="77777777" w:rsidTr="002F54A0">
        <w:trPr>
          <w:trHeight w:val="289"/>
        </w:trPr>
        <w:tc>
          <w:tcPr>
            <w:tcW w:w="460" w:type="pct"/>
            <w:vAlign w:val="center"/>
            <w:hideMark/>
          </w:tcPr>
          <w:p w14:paraId="55CF93C9"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28744DFB" w:rsidR="002A763A" w:rsidRPr="00FD2CD0" w:rsidRDefault="002A763A" w:rsidP="002A763A">
            <w:pPr>
              <w:rPr>
                <w:rFonts w:cstheme="minorHAnsi"/>
                <w:lang w:val="en-US"/>
              </w:rPr>
            </w:pPr>
            <w:r w:rsidRPr="004874BF">
              <w:t>Revolutions in the Social Field</w:t>
            </w:r>
          </w:p>
        </w:tc>
      </w:tr>
      <w:tr w:rsidR="002A763A" w:rsidRPr="00FD2CD0" w14:paraId="6A899CF8" w14:textId="77777777" w:rsidTr="002F54A0">
        <w:trPr>
          <w:trHeight w:val="289"/>
        </w:trPr>
        <w:tc>
          <w:tcPr>
            <w:tcW w:w="460" w:type="pct"/>
            <w:vAlign w:val="center"/>
            <w:hideMark/>
          </w:tcPr>
          <w:p w14:paraId="7C21D4F3"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10E05DAB" w:rsidR="002A763A" w:rsidRPr="00FD2CD0" w:rsidRDefault="002A763A" w:rsidP="002A763A">
            <w:pPr>
              <w:rPr>
                <w:rFonts w:cstheme="minorHAnsi"/>
                <w:lang w:val="en-US"/>
              </w:rPr>
            </w:pPr>
            <w:r w:rsidRPr="004874BF">
              <w:t xml:space="preserve">Revolutions in the field of Economy  </w:t>
            </w:r>
          </w:p>
        </w:tc>
      </w:tr>
      <w:tr w:rsidR="002A763A" w:rsidRPr="00FD2CD0" w14:paraId="71769A5B" w14:textId="77777777" w:rsidTr="002F54A0">
        <w:trPr>
          <w:trHeight w:val="289"/>
        </w:trPr>
        <w:tc>
          <w:tcPr>
            <w:tcW w:w="460" w:type="pct"/>
            <w:vAlign w:val="center"/>
            <w:hideMark/>
          </w:tcPr>
          <w:p w14:paraId="3C57B6E7"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0A76278A" w:rsidR="002A763A" w:rsidRPr="00FD2CD0" w:rsidRDefault="002A763A" w:rsidP="002A763A">
            <w:pPr>
              <w:rPr>
                <w:rFonts w:cstheme="minorHAnsi"/>
                <w:lang w:val="en-US"/>
              </w:rPr>
            </w:pPr>
            <w:r w:rsidRPr="004874BF">
              <w:t>Revolutions in the field of Economy</w:t>
            </w:r>
          </w:p>
        </w:tc>
      </w:tr>
      <w:tr w:rsidR="002A763A" w:rsidRPr="00FD2CD0" w14:paraId="30588783" w14:textId="77777777" w:rsidTr="002F54A0">
        <w:trPr>
          <w:trHeight w:val="289"/>
        </w:trPr>
        <w:tc>
          <w:tcPr>
            <w:tcW w:w="460" w:type="pct"/>
            <w:vAlign w:val="center"/>
            <w:hideMark/>
          </w:tcPr>
          <w:p w14:paraId="6E0C861F"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71D7985F" w:rsidR="002A763A" w:rsidRPr="00FD2CD0" w:rsidRDefault="002A763A" w:rsidP="002A763A">
            <w:pPr>
              <w:rPr>
                <w:rFonts w:cstheme="minorHAnsi"/>
                <w:lang w:val="en-US"/>
              </w:rPr>
            </w:pPr>
            <w:r w:rsidRPr="004874BF">
              <w:t>Atatürk Period Turkish Foreign Policy (Mosul Issue, Etabli Problem, Membership to the League of Nations Montreux Straits Convention, Balkan Treaty, Sadabât Pact, Hatay's Joining the Motherland).</w:t>
            </w:r>
          </w:p>
        </w:tc>
      </w:tr>
      <w:tr w:rsidR="002A763A" w:rsidRPr="00FD2CD0" w14:paraId="4AAC1E65" w14:textId="77777777" w:rsidTr="002F54A0">
        <w:trPr>
          <w:trHeight w:val="289"/>
        </w:trPr>
        <w:tc>
          <w:tcPr>
            <w:tcW w:w="460" w:type="pct"/>
            <w:vAlign w:val="center"/>
            <w:hideMark/>
          </w:tcPr>
          <w:p w14:paraId="4F537EC9"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76FD5A09" w:rsidR="002A763A" w:rsidRPr="00FD2CD0" w:rsidRDefault="002A763A" w:rsidP="002A763A">
            <w:pPr>
              <w:rPr>
                <w:rFonts w:cstheme="minorHAnsi"/>
                <w:lang w:val="en-US"/>
              </w:rPr>
            </w:pPr>
            <w:r w:rsidRPr="004874BF">
              <w:t xml:space="preserve">Atatürk's Principles and Features </w:t>
            </w:r>
          </w:p>
        </w:tc>
      </w:tr>
      <w:tr w:rsidR="002A763A" w:rsidRPr="00FD2CD0" w14:paraId="186D8863" w14:textId="77777777" w:rsidTr="002F54A0">
        <w:trPr>
          <w:trHeight w:val="289"/>
        </w:trPr>
        <w:tc>
          <w:tcPr>
            <w:tcW w:w="460" w:type="pct"/>
            <w:vAlign w:val="center"/>
            <w:hideMark/>
          </w:tcPr>
          <w:p w14:paraId="4816D711"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70741044" w:rsidR="002A763A" w:rsidRPr="00FD2CD0" w:rsidRDefault="002A763A" w:rsidP="002A763A">
            <w:pPr>
              <w:rPr>
                <w:rFonts w:cstheme="minorHAnsi"/>
                <w:lang w:val="en-US"/>
              </w:rPr>
            </w:pPr>
            <w:r w:rsidRPr="004874BF">
              <w:t>World War II and Turkey</w:t>
            </w:r>
          </w:p>
        </w:tc>
      </w:tr>
      <w:tr w:rsidR="002A763A" w:rsidRPr="00FD2CD0" w14:paraId="2439903A" w14:textId="77777777" w:rsidTr="002F54A0">
        <w:trPr>
          <w:trHeight w:val="289"/>
        </w:trPr>
        <w:tc>
          <w:tcPr>
            <w:tcW w:w="460" w:type="pct"/>
            <w:vAlign w:val="center"/>
            <w:hideMark/>
          </w:tcPr>
          <w:p w14:paraId="3D15F93C"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2FA0EA6E" w:rsidR="002A763A" w:rsidRPr="00FD2CD0" w:rsidRDefault="002A763A" w:rsidP="002A763A">
            <w:pPr>
              <w:rPr>
                <w:rFonts w:cstheme="minorHAnsi"/>
                <w:lang w:val="en-US"/>
              </w:rPr>
            </w:pPr>
            <w:r w:rsidRPr="004874BF">
              <w:t>İsmet İnönü Period</w:t>
            </w:r>
          </w:p>
        </w:tc>
      </w:tr>
      <w:tr w:rsidR="002A763A" w:rsidRPr="00FD2CD0" w14:paraId="3D54A4E3" w14:textId="77777777" w:rsidTr="002F54A0">
        <w:trPr>
          <w:trHeight w:val="289"/>
        </w:trPr>
        <w:tc>
          <w:tcPr>
            <w:tcW w:w="460" w:type="pct"/>
            <w:vAlign w:val="center"/>
            <w:hideMark/>
          </w:tcPr>
          <w:p w14:paraId="4F5ECFE5"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4B4E3CD3" w:rsidR="002A763A" w:rsidRPr="00FD2CD0" w:rsidRDefault="002A763A" w:rsidP="002A763A">
            <w:pPr>
              <w:rPr>
                <w:rFonts w:cstheme="minorHAnsi"/>
                <w:lang w:val="en-US"/>
              </w:rPr>
            </w:pPr>
            <w:r w:rsidRPr="004874BF">
              <w:t xml:space="preserve">Democrat Party Period </w:t>
            </w:r>
          </w:p>
        </w:tc>
      </w:tr>
      <w:tr w:rsidR="002A763A" w:rsidRPr="00FD2CD0" w14:paraId="61954F77" w14:textId="77777777" w:rsidTr="002A763A">
        <w:trPr>
          <w:trHeight w:val="58"/>
        </w:trPr>
        <w:tc>
          <w:tcPr>
            <w:tcW w:w="460" w:type="pct"/>
            <w:vAlign w:val="center"/>
            <w:hideMark/>
          </w:tcPr>
          <w:p w14:paraId="73467C57"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138053B4" w:rsidR="002A763A" w:rsidRPr="00FD2CD0" w:rsidRDefault="002A763A" w:rsidP="002A763A">
            <w:pPr>
              <w:rPr>
                <w:rFonts w:cstheme="minorHAnsi"/>
                <w:lang w:val="en-US"/>
              </w:rPr>
            </w:pPr>
            <w:r w:rsidRPr="004874BF">
              <w:t>Political, economic developments and changes in the Republic of Turkey from 1960 to 1980.</w:t>
            </w:r>
          </w:p>
        </w:tc>
      </w:tr>
      <w:tr w:rsidR="002A763A" w:rsidRPr="00FD2CD0" w14:paraId="24567E92" w14:textId="77777777" w:rsidTr="002F54A0">
        <w:trPr>
          <w:trHeight w:val="289"/>
        </w:trPr>
        <w:tc>
          <w:tcPr>
            <w:tcW w:w="460" w:type="pct"/>
            <w:vAlign w:val="center"/>
            <w:hideMark/>
          </w:tcPr>
          <w:p w14:paraId="3816625F" w14:textId="77777777" w:rsidR="002A763A" w:rsidRPr="00FD2CD0" w:rsidRDefault="002A763A" w:rsidP="002A763A">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lastRenderedPageBreak/>
              <w:t>14</w:t>
            </w:r>
          </w:p>
        </w:tc>
        <w:tc>
          <w:tcPr>
            <w:tcW w:w="4540" w:type="pct"/>
          </w:tcPr>
          <w:p w14:paraId="4DC89DB1" w14:textId="3D17ED31" w:rsidR="002A763A" w:rsidRPr="00FD2CD0" w:rsidRDefault="002A763A" w:rsidP="002A763A">
            <w:pPr>
              <w:rPr>
                <w:rFonts w:cstheme="minorHAnsi"/>
                <w:lang w:val="en-US"/>
              </w:rPr>
            </w:pPr>
            <w:r w:rsidRPr="004874BF">
              <w:t>Turkish Foreign Policy from 1960 to 1980</w:t>
            </w:r>
          </w:p>
        </w:tc>
      </w:tr>
    </w:tbl>
    <w:p w14:paraId="254276C4" w14:textId="225F9B85" w:rsidR="00651DF2" w:rsidRDefault="00651DF2" w:rsidP="00651DF2">
      <w:pPr>
        <w:spacing w:after="0" w:line="240" w:lineRule="auto"/>
        <w:rPr>
          <w:rFonts w:eastAsia="Times New Roman" w:cstheme="minorHAnsi"/>
          <w:color w:val="000000" w:themeColor="text1"/>
          <w:sz w:val="24"/>
          <w:szCs w:val="24"/>
          <w:lang w:val="en-US" w:eastAsia="tr-TR"/>
        </w:rPr>
      </w:pPr>
    </w:p>
    <w:p w14:paraId="48DE010D" w14:textId="77777777" w:rsidR="008A0ADB" w:rsidRPr="00FD2CD0" w:rsidRDefault="008A0ADB"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5"/>
        <w:gridCol w:w="7233"/>
        <w:gridCol w:w="1133"/>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1" w:name="degsis"/>
            <w:bookmarkEnd w:id="1"/>
            <w:r w:rsidRPr="00FD2CD0">
              <w:rPr>
                <w:rFonts w:cstheme="minorHAnsi"/>
                <w:b/>
                <w:sz w:val="24"/>
                <w:lang w:val="en-US"/>
              </w:rPr>
              <w:t>PROGRAMME QUALIFICATIONS</w:t>
            </w:r>
          </w:p>
        </w:tc>
      </w:tr>
      <w:tr w:rsidR="00FC6EE6" w:rsidRPr="00FD2CD0" w14:paraId="46EFEC3C" w14:textId="77777777" w:rsidTr="00B67F68">
        <w:trPr>
          <w:trHeight w:val="453"/>
        </w:trPr>
        <w:tc>
          <w:tcPr>
            <w:tcW w:w="512" w:type="pct"/>
            <w:vAlign w:val="center"/>
            <w:hideMark/>
          </w:tcPr>
          <w:p w14:paraId="73489193" w14:textId="77777777"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No</w:t>
            </w:r>
          </w:p>
        </w:tc>
        <w:tc>
          <w:tcPr>
            <w:tcW w:w="3880" w:type="pct"/>
            <w:vAlign w:val="center"/>
            <w:hideMark/>
          </w:tcPr>
          <w:p w14:paraId="4205B13C" w14:textId="77777777" w:rsidR="00FC6EE6" w:rsidRPr="00FD2CD0" w:rsidRDefault="001B43F7" w:rsidP="00FC6EE6">
            <w:pPr>
              <w:spacing w:line="240" w:lineRule="atLeast"/>
              <w:jc w:val="center"/>
              <w:rPr>
                <w:rFonts w:eastAsia="Times New Roman" w:cstheme="minorHAnsi"/>
                <w:color w:val="000000" w:themeColor="text1"/>
                <w:sz w:val="20"/>
                <w:szCs w:val="24"/>
                <w:lang w:val="en-US" w:eastAsia="tr-TR"/>
              </w:rPr>
            </w:pPr>
            <w:r w:rsidRPr="00FD2CD0">
              <w:rPr>
                <w:rFonts w:eastAsia="Times New Roman" w:cstheme="minorHAnsi"/>
                <w:b/>
                <w:bCs/>
                <w:color w:val="000000" w:themeColor="text1"/>
                <w:sz w:val="20"/>
                <w:szCs w:val="24"/>
                <w:lang w:val="en-US" w:eastAsia="tr-TR"/>
              </w:rPr>
              <w:t>Learning Outcomes of the Program</w:t>
            </w:r>
          </w:p>
        </w:tc>
        <w:tc>
          <w:tcPr>
            <w:tcW w:w="608" w:type="pct"/>
            <w:vAlign w:val="center"/>
          </w:tcPr>
          <w:p w14:paraId="6F6D15F3" w14:textId="77777777" w:rsidR="00FC6EE6" w:rsidRPr="00FD2CD0" w:rsidRDefault="0018727A" w:rsidP="00FC6EE6">
            <w:pPr>
              <w:spacing w:line="240" w:lineRule="atLeast"/>
              <w:jc w:val="center"/>
              <w:rPr>
                <w:rFonts w:eastAsia="Times New Roman" w:cstheme="minorHAnsi"/>
                <w:b/>
                <w:bCs/>
                <w:sz w:val="20"/>
                <w:szCs w:val="24"/>
                <w:lang w:val="en-US" w:eastAsia="tr-TR"/>
              </w:rPr>
            </w:pPr>
            <w:r w:rsidRPr="00FD2CD0">
              <w:rPr>
                <w:rFonts w:eastAsia="Times New Roman" w:cstheme="minorHAnsi"/>
                <w:b/>
                <w:bCs/>
                <w:sz w:val="20"/>
                <w:szCs w:val="24"/>
                <w:lang w:val="en-US" w:eastAsia="tr-TR"/>
              </w:rPr>
              <w:t>Contribution Level</w:t>
            </w:r>
          </w:p>
        </w:tc>
      </w:tr>
      <w:tr w:rsidR="00FD2CD0" w:rsidRPr="00FD2CD0" w14:paraId="0E6BBA65" w14:textId="77777777" w:rsidTr="008A0ADB">
        <w:trPr>
          <w:trHeight w:val="238"/>
        </w:trPr>
        <w:tc>
          <w:tcPr>
            <w:tcW w:w="512" w:type="pct"/>
            <w:vAlign w:val="center"/>
          </w:tcPr>
          <w:p w14:paraId="7D46956E" w14:textId="6DA28390"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17DFA2C9" w14:textId="7F013D88" w:rsidR="00FD2CD0" w:rsidRPr="00FD2CD0" w:rsidRDefault="00FD2CD0" w:rsidP="00FD2CD0">
            <w:pPr>
              <w:rPr>
                <w:rFonts w:cstheme="minorHAnsi"/>
                <w:lang w:val="en-US"/>
              </w:rPr>
            </w:pPr>
          </w:p>
        </w:tc>
        <w:tc>
          <w:tcPr>
            <w:tcW w:w="608" w:type="pct"/>
            <w:vAlign w:val="center"/>
          </w:tcPr>
          <w:p w14:paraId="7974BC60" w14:textId="07DB315C"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8A0ADB">
        <w:trPr>
          <w:trHeight w:val="238"/>
        </w:trPr>
        <w:tc>
          <w:tcPr>
            <w:tcW w:w="512" w:type="pct"/>
            <w:vAlign w:val="center"/>
          </w:tcPr>
          <w:p w14:paraId="55DA708F" w14:textId="3D7BA75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81CFCCF" w14:textId="63548B94" w:rsidR="00FD2CD0" w:rsidRPr="00FD2CD0" w:rsidRDefault="00FD2CD0" w:rsidP="00FD2CD0">
            <w:pPr>
              <w:rPr>
                <w:rFonts w:cstheme="minorHAnsi"/>
                <w:lang w:val="en-US"/>
              </w:rPr>
            </w:pPr>
          </w:p>
        </w:tc>
        <w:tc>
          <w:tcPr>
            <w:tcW w:w="608" w:type="pct"/>
            <w:vAlign w:val="center"/>
          </w:tcPr>
          <w:p w14:paraId="4B1B6964" w14:textId="0E9E2094"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8A0ADB">
        <w:trPr>
          <w:trHeight w:val="238"/>
        </w:trPr>
        <w:tc>
          <w:tcPr>
            <w:tcW w:w="512" w:type="pct"/>
            <w:vAlign w:val="center"/>
          </w:tcPr>
          <w:p w14:paraId="20CAE022" w14:textId="61C5DD3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2053E69" w14:textId="01096DCC" w:rsidR="00FD2CD0" w:rsidRPr="00FD2CD0" w:rsidRDefault="00FD2CD0" w:rsidP="00FD2CD0">
            <w:pPr>
              <w:rPr>
                <w:rFonts w:cstheme="minorHAnsi"/>
                <w:lang w:val="en-US"/>
              </w:rPr>
            </w:pPr>
          </w:p>
        </w:tc>
        <w:tc>
          <w:tcPr>
            <w:tcW w:w="608" w:type="pct"/>
            <w:vAlign w:val="center"/>
          </w:tcPr>
          <w:p w14:paraId="3E38159D" w14:textId="4BCFE17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B67F68">
        <w:trPr>
          <w:trHeight w:val="238"/>
        </w:trPr>
        <w:tc>
          <w:tcPr>
            <w:tcW w:w="512" w:type="pct"/>
            <w:vAlign w:val="center"/>
          </w:tcPr>
          <w:p w14:paraId="4C2E6907" w14:textId="18EBED1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B80064A" w14:textId="6E7BA814" w:rsidR="00FD2CD0" w:rsidRPr="00FD2CD0" w:rsidRDefault="00FD2CD0" w:rsidP="00FD2CD0">
            <w:pPr>
              <w:rPr>
                <w:rFonts w:cstheme="minorHAnsi"/>
                <w:lang w:val="en-US"/>
              </w:rPr>
            </w:pPr>
          </w:p>
        </w:tc>
        <w:tc>
          <w:tcPr>
            <w:tcW w:w="608" w:type="pct"/>
            <w:vAlign w:val="center"/>
          </w:tcPr>
          <w:p w14:paraId="697E0911" w14:textId="7EC5347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B67F68">
        <w:trPr>
          <w:trHeight w:val="238"/>
        </w:trPr>
        <w:tc>
          <w:tcPr>
            <w:tcW w:w="512" w:type="pct"/>
            <w:vAlign w:val="center"/>
          </w:tcPr>
          <w:p w14:paraId="5212B6BA" w14:textId="65DF437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2F8D29D" w14:textId="72634872" w:rsidR="00FD2CD0" w:rsidRPr="00FD2CD0" w:rsidRDefault="00FD2CD0" w:rsidP="00FD2CD0">
            <w:pPr>
              <w:rPr>
                <w:rFonts w:cstheme="minorHAnsi"/>
                <w:lang w:val="en-US"/>
              </w:rPr>
            </w:pPr>
          </w:p>
        </w:tc>
        <w:tc>
          <w:tcPr>
            <w:tcW w:w="608" w:type="pct"/>
            <w:vAlign w:val="center"/>
          </w:tcPr>
          <w:p w14:paraId="0EB4B119" w14:textId="2DF385D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B67F68">
        <w:trPr>
          <w:trHeight w:val="238"/>
        </w:trPr>
        <w:tc>
          <w:tcPr>
            <w:tcW w:w="512" w:type="pct"/>
            <w:vAlign w:val="center"/>
          </w:tcPr>
          <w:p w14:paraId="61CA6BAC" w14:textId="5C6DB964"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2D9192CE" w14:textId="4AF2B745" w:rsidR="00FD2CD0" w:rsidRPr="00FD2CD0" w:rsidRDefault="00FD2CD0" w:rsidP="00FD2CD0">
            <w:pPr>
              <w:rPr>
                <w:rFonts w:cstheme="minorHAnsi"/>
                <w:lang w:val="en-US"/>
              </w:rPr>
            </w:pPr>
          </w:p>
        </w:tc>
        <w:tc>
          <w:tcPr>
            <w:tcW w:w="608" w:type="pct"/>
            <w:vAlign w:val="center"/>
          </w:tcPr>
          <w:p w14:paraId="44B9C333" w14:textId="412BDE0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B67F68">
        <w:trPr>
          <w:trHeight w:val="238"/>
        </w:trPr>
        <w:tc>
          <w:tcPr>
            <w:tcW w:w="512" w:type="pct"/>
            <w:vAlign w:val="center"/>
          </w:tcPr>
          <w:p w14:paraId="146804F2" w14:textId="347F3BB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75926265" w14:textId="3375425A" w:rsidR="00FD2CD0" w:rsidRPr="00FD2CD0" w:rsidRDefault="00FD2CD0" w:rsidP="00FD2CD0">
            <w:pPr>
              <w:rPr>
                <w:rFonts w:cstheme="minorHAnsi"/>
                <w:lang w:val="en-US"/>
              </w:rPr>
            </w:pPr>
          </w:p>
        </w:tc>
        <w:tc>
          <w:tcPr>
            <w:tcW w:w="608" w:type="pct"/>
            <w:vAlign w:val="center"/>
          </w:tcPr>
          <w:p w14:paraId="0BD5BC86" w14:textId="786E1DAC"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B67F68">
        <w:trPr>
          <w:trHeight w:val="238"/>
        </w:trPr>
        <w:tc>
          <w:tcPr>
            <w:tcW w:w="512" w:type="pct"/>
            <w:vAlign w:val="center"/>
          </w:tcPr>
          <w:p w14:paraId="2D9B9BF7" w14:textId="0BA0BDE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45BB16D7" w14:textId="0EFFEFD7" w:rsidR="00FD2CD0" w:rsidRPr="00FD2CD0" w:rsidRDefault="00FD2CD0" w:rsidP="00FD2CD0">
            <w:pPr>
              <w:rPr>
                <w:rFonts w:cstheme="minorHAnsi"/>
                <w:lang w:val="en-US"/>
              </w:rPr>
            </w:pPr>
          </w:p>
        </w:tc>
        <w:tc>
          <w:tcPr>
            <w:tcW w:w="608" w:type="pct"/>
            <w:vAlign w:val="center"/>
          </w:tcPr>
          <w:p w14:paraId="35681437" w14:textId="10224D6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B67F68">
        <w:trPr>
          <w:trHeight w:val="238"/>
        </w:trPr>
        <w:tc>
          <w:tcPr>
            <w:tcW w:w="512" w:type="pct"/>
            <w:vAlign w:val="center"/>
          </w:tcPr>
          <w:p w14:paraId="458A4FA6" w14:textId="18558AB0"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661E7708" w14:textId="5D6F77D8" w:rsidR="00FD2CD0" w:rsidRPr="00FD2CD0" w:rsidRDefault="00FD2CD0" w:rsidP="00FD2CD0">
            <w:pPr>
              <w:rPr>
                <w:rFonts w:cstheme="minorHAnsi"/>
                <w:lang w:val="en-US"/>
              </w:rPr>
            </w:pPr>
          </w:p>
        </w:tc>
        <w:tc>
          <w:tcPr>
            <w:tcW w:w="608" w:type="pct"/>
            <w:vAlign w:val="center"/>
          </w:tcPr>
          <w:p w14:paraId="39C9650B" w14:textId="30A24CF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B67F68">
        <w:trPr>
          <w:trHeight w:val="219"/>
        </w:trPr>
        <w:tc>
          <w:tcPr>
            <w:tcW w:w="512" w:type="pct"/>
            <w:vAlign w:val="center"/>
          </w:tcPr>
          <w:p w14:paraId="7EE2A016" w14:textId="550CF36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724599C" w14:textId="7FCF76C9" w:rsidR="00FD2CD0" w:rsidRPr="00FD2CD0" w:rsidRDefault="00FD2CD0" w:rsidP="00FD2CD0">
            <w:pPr>
              <w:rPr>
                <w:rFonts w:cstheme="minorHAnsi"/>
                <w:lang w:val="en-US"/>
              </w:rPr>
            </w:pPr>
          </w:p>
        </w:tc>
        <w:tc>
          <w:tcPr>
            <w:tcW w:w="608" w:type="pct"/>
            <w:vAlign w:val="center"/>
          </w:tcPr>
          <w:p w14:paraId="288EABFC" w14:textId="24B6470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B67F68">
        <w:trPr>
          <w:trHeight w:val="238"/>
        </w:trPr>
        <w:tc>
          <w:tcPr>
            <w:tcW w:w="512" w:type="pct"/>
            <w:vAlign w:val="center"/>
          </w:tcPr>
          <w:p w14:paraId="3FF9202E" w14:textId="5730AB4D"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3546E36" w14:textId="507943F3" w:rsidR="00FD2CD0" w:rsidRPr="00FD2CD0" w:rsidRDefault="00FD2CD0" w:rsidP="00FD2CD0">
            <w:pPr>
              <w:rPr>
                <w:rFonts w:cstheme="minorHAnsi"/>
                <w:lang w:val="en-US"/>
              </w:rPr>
            </w:pPr>
          </w:p>
        </w:tc>
        <w:tc>
          <w:tcPr>
            <w:tcW w:w="608" w:type="pct"/>
            <w:vAlign w:val="center"/>
          </w:tcPr>
          <w:p w14:paraId="6914DDDD" w14:textId="6CE2B65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B67F68">
        <w:trPr>
          <w:trHeight w:val="238"/>
        </w:trPr>
        <w:tc>
          <w:tcPr>
            <w:tcW w:w="512" w:type="pct"/>
            <w:vAlign w:val="center"/>
          </w:tcPr>
          <w:p w14:paraId="1C35B6BC" w14:textId="0D6D5EFD"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53B00EEE" w14:textId="0A4ED5D1" w:rsidR="00FD2CD0" w:rsidRPr="00FD2CD0" w:rsidRDefault="00FD2CD0" w:rsidP="00FD2CD0">
            <w:pPr>
              <w:rPr>
                <w:rFonts w:cstheme="minorHAnsi"/>
                <w:lang w:val="en-US"/>
              </w:rPr>
            </w:pPr>
          </w:p>
        </w:tc>
        <w:tc>
          <w:tcPr>
            <w:tcW w:w="608" w:type="pct"/>
            <w:vAlign w:val="center"/>
          </w:tcPr>
          <w:p w14:paraId="2439A8FD" w14:textId="012883A4"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B67F68">
        <w:trPr>
          <w:trHeight w:val="238"/>
        </w:trPr>
        <w:tc>
          <w:tcPr>
            <w:tcW w:w="512" w:type="pct"/>
            <w:vAlign w:val="center"/>
          </w:tcPr>
          <w:p w14:paraId="35F5F957" w14:textId="24EB2DB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386B561F" w14:textId="6BAB47B7" w:rsidR="00FD2CD0" w:rsidRPr="00FD2CD0" w:rsidRDefault="00FD2CD0" w:rsidP="00FD2CD0">
            <w:pPr>
              <w:rPr>
                <w:rFonts w:cstheme="minorHAnsi"/>
                <w:lang w:val="en-US"/>
              </w:rPr>
            </w:pPr>
          </w:p>
        </w:tc>
        <w:tc>
          <w:tcPr>
            <w:tcW w:w="608" w:type="pct"/>
            <w:vAlign w:val="center"/>
          </w:tcPr>
          <w:p w14:paraId="08D3C319" w14:textId="37E1C765"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B67F68">
        <w:trPr>
          <w:trHeight w:val="238"/>
        </w:trPr>
        <w:tc>
          <w:tcPr>
            <w:tcW w:w="512" w:type="pct"/>
            <w:vAlign w:val="center"/>
          </w:tcPr>
          <w:p w14:paraId="7862BED2" w14:textId="116A32F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880" w:type="pct"/>
          </w:tcPr>
          <w:p w14:paraId="7F3F6516" w14:textId="26A13490" w:rsidR="00FD2CD0" w:rsidRPr="00FD2CD0" w:rsidRDefault="00FD2CD0" w:rsidP="00FD2CD0">
            <w:pPr>
              <w:rPr>
                <w:rFonts w:cstheme="minorHAnsi"/>
                <w:lang w:val="en-US"/>
              </w:rPr>
            </w:pPr>
          </w:p>
        </w:tc>
        <w:tc>
          <w:tcPr>
            <w:tcW w:w="608" w:type="pct"/>
            <w:vAlign w:val="center"/>
          </w:tcPr>
          <w:p w14:paraId="3E16054A" w14:textId="6D45B79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595"/>
        <w:gridCol w:w="595"/>
        <w:gridCol w:w="595"/>
        <w:gridCol w:w="595"/>
        <w:gridCol w:w="595"/>
        <w:gridCol w:w="595"/>
        <w:gridCol w:w="595"/>
        <w:gridCol w:w="595"/>
        <w:gridCol w:w="595"/>
        <w:gridCol w:w="595"/>
        <w:gridCol w:w="595"/>
        <w:gridCol w:w="595"/>
        <w:gridCol w:w="595"/>
        <w:gridCol w:w="627"/>
      </w:tblGrid>
      <w:tr w:rsidR="00D96E18" w:rsidRPr="00E85A1B"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E85A1B" w:rsidRDefault="00D96E18" w:rsidP="00586BAB">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LEARNING OUTCOMES -PROGRAMME QUALIFICATIONS MATRIX</w:t>
            </w:r>
          </w:p>
        </w:tc>
      </w:tr>
      <w:tr w:rsidR="00D96E18" w:rsidRPr="00E85A1B" w14:paraId="033E29E1" w14:textId="77777777" w:rsidTr="00D96E18">
        <w:trPr>
          <w:trHeight w:val="480"/>
        </w:trPr>
        <w:tc>
          <w:tcPr>
            <w:tcW w:w="818" w:type="dxa"/>
            <w:vAlign w:val="center"/>
            <w:hideMark/>
          </w:tcPr>
          <w:p w14:paraId="299F5593" w14:textId="6B096C7D" w:rsidR="00D96E18" w:rsidRPr="00E85A1B" w:rsidRDefault="00D96E18" w:rsidP="00D96E18">
            <w:pPr>
              <w:spacing w:line="240" w:lineRule="atLeast"/>
              <w:jc w:val="center"/>
              <w:rPr>
                <w:rFonts w:eastAsia="Times New Roman" w:cstheme="minorHAnsi"/>
                <w:color w:val="000000" w:themeColor="text1"/>
                <w:lang w:val="en-US" w:eastAsia="tr-TR"/>
              </w:rPr>
            </w:pPr>
            <w:r w:rsidRPr="00E85A1B">
              <w:rPr>
                <w:rFonts w:eastAsia="Times New Roman" w:cstheme="minorHAnsi"/>
                <w:b/>
                <w:bCs/>
                <w:color w:val="000000" w:themeColor="text1"/>
                <w:lang w:val="en-US" w:eastAsia="tr-TR"/>
              </w:rPr>
              <w:t>LO</w:t>
            </w:r>
          </w:p>
        </w:tc>
        <w:tc>
          <w:tcPr>
            <w:tcW w:w="595" w:type="dxa"/>
            <w:vAlign w:val="center"/>
          </w:tcPr>
          <w:p w14:paraId="60A2AF48" w14:textId="116E50FE"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PQ-1</w:t>
            </w:r>
          </w:p>
        </w:tc>
        <w:tc>
          <w:tcPr>
            <w:tcW w:w="595" w:type="dxa"/>
            <w:vAlign w:val="center"/>
          </w:tcPr>
          <w:p w14:paraId="5C2B56EA" w14:textId="564D5D84"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PQ-2</w:t>
            </w:r>
          </w:p>
        </w:tc>
        <w:tc>
          <w:tcPr>
            <w:tcW w:w="595" w:type="dxa"/>
            <w:vAlign w:val="center"/>
          </w:tcPr>
          <w:p w14:paraId="05B22F38" w14:textId="12AE8FC6"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PQ-3</w:t>
            </w:r>
          </w:p>
        </w:tc>
        <w:tc>
          <w:tcPr>
            <w:tcW w:w="595" w:type="dxa"/>
            <w:vAlign w:val="center"/>
          </w:tcPr>
          <w:p w14:paraId="1FCA3383" w14:textId="7F30B1F8"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PQ-4</w:t>
            </w:r>
          </w:p>
        </w:tc>
        <w:tc>
          <w:tcPr>
            <w:tcW w:w="595" w:type="dxa"/>
            <w:vAlign w:val="center"/>
          </w:tcPr>
          <w:p w14:paraId="2B26FCF6" w14:textId="4A1CD6E5"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PQ-5</w:t>
            </w:r>
          </w:p>
        </w:tc>
        <w:tc>
          <w:tcPr>
            <w:tcW w:w="595" w:type="dxa"/>
            <w:vAlign w:val="center"/>
          </w:tcPr>
          <w:p w14:paraId="11C33114" w14:textId="213FFD8E"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PQ-6</w:t>
            </w:r>
          </w:p>
        </w:tc>
        <w:tc>
          <w:tcPr>
            <w:tcW w:w="595" w:type="dxa"/>
            <w:vAlign w:val="center"/>
          </w:tcPr>
          <w:p w14:paraId="083E793A" w14:textId="1DAD2B9E"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PQ-7</w:t>
            </w:r>
          </w:p>
        </w:tc>
        <w:tc>
          <w:tcPr>
            <w:tcW w:w="595" w:type="dxa"/>
            <w:vAlign w:val="center"/>
          </w:tcPr>
          <w:p w14:paraId="5FBD58F2" w14:textId="18E7DFB6"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PQ-8</w:t>
            </w:r>
          </w:p>
        </w:tc>
        <w:tc>
          <w:tcPr>
            <w:tcW w:w="595" w:type="dxa"/>
            <w:vAlign w:val="center"/>
          </w:tcPr>
          <w:p w14:paraId="7E0A2290" w14:textId="0A7A94EA"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PQ-9</w:t>
            </w:r>
          </w:p>
        </w:tc>
        <w:tc>
          <w:tcPr>
            <w:tcW w:w="595" w:type="dxa"/>
            <w:vAlign w:val="center"/>
          </w:tcPr>
          <w:p w14:paraId="65DCE8AB" w14:textId="38DA25CC"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PQ-10</w:t>
            </w:r>
          </w:p>
        </w:tc>
        <w:tc>
          <w:tcPr>
            <w:tcW w:w="595" w:type="dxa"/>
            <w:vAlign w:val="center"/>
          </w:tcPr>
          <w:p w14:paraId="66D6D9C9" w14:textId="35016404"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PQ-11</w:t>
            </w:r>
          </w:p>
        </w:tc>
        <w:tc>
          <w:tcPr>
            <w:tcW w:w="595" w:type="dxa"/>
            <w:vAlign w:val="center"/>
          </w:tcPr>
          <w:p w14:paraId="5B6DE2E9" w14:textId="2AF06859"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PQ-12</w:t>
            </w:r>
          </w:p>
        </w:tc>
        <w:tc>
          <w:tcPr>
            <w:tcW w:w="595" w:type="dxa"/>
            <w:vAlign w:val="center"/>
          </w:tcPr>
          <w:p w14:paraId="21A6FE41" w14:textId="522C1077"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PQ-13</w:t>
            </w:r>
          </w:p>
        </w:tc>
        <w:tc>
          <w:tcPr>
            <w:tcW w:w="627" w:type="dxa"/>
            <w:vAlign w:val="center"/>
          </w:tcPr>
          <w:p w14:paraId="1E74D5E3" w14:textId="01D96D38" w:rsidR="00D96E18" w:rsidRPr="00E85A1B" w:rsidRDefault="00D96E18" w:rsidP="00D96E18">
            <w:pPr>
              <w:spacing w:line="24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PQ-14</w:t>
            </w:r>
          </w:p>
        </w:tc>
      </w:tr>
      <w:tr w:rsidR="00D96E18" w:rsidRPr="00E85A1B" w14:paraId="3E9C6CA1" w14:textId="77777777" w:rsidTr="00D96E18">
        <w:trPr>
          <w:trHeight w:val="283"/>
        </w:trPr>
        <w:tc>
          <w:tcPr>
            <w:tcW w:w="818" w:type="dxa"/>
            <w:vAlign w:val="center"/>
            <w:hideMark/>
          </w:tcPr>
          <w:p w14:paraId="02D94A00" w14:textId="39B54BA7" w:rsidR="00D96E18" w:rsidRPr="00E85A1B" w:rsidRDefault="00D96E18" w:rsidP="00D96E18">
            <w:pPr>
              <w:spacing w:line="240" w:lineRule="atLeast"/>
              <w:jc w:val="center"/>
              <w:rPr>
                <w:rFonts w:eastAsia="Times New Roman" w:cstheme="minorHAnsi"/>
                <w:color w:val="000000" w:themeColor="text1"/>
                <w:lang w:val="en-US" w:eastAsia="tr-TR"/>
              </w:rPr>
            </w:pPr>
            <w:r w:rsidRPr="00E85A1B">
              <w:rPr>
                <w:rFonts w:eastAsia="Times New Roman" w:cstheme="minorHAnsi"/>
                <w:color w:val="000000" w:themeColor="text1"/>
                <w:lang w:val="en-US" w:eastAsia="tr-TR"/>
              </w:rPr>
              <w:t>LO -1</w:t>
            </w:r>
          </w:p>
        </w:tc>
        <w:tc>
          <w:tcPr>
            <w:tcW w:w="595" w:type="dxa"/>
            <w:vAlign w:val="center"/>
          </w:tcPr>
          <w:p w14:paraId="64F88A63" w14:textId="3384527A"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DE1E522" w14:textId="61166743"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4E200E23" w14:textId="770DA240"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3ECB24D0" w14:textId="0780E63F"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12502013" w14:textId="56795363"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6EB2A95" w14:textId="0065A50B"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6CD5A04" w14:textId="179313A7"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F0314A9" w14:textId="15AC8C67"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43C5CA1" w14:textId="09E79E32"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3ABA6009" w14:textId="124205DD"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1B03010E" w14:textId="64259E97"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D4C2A03" w14:textId="1D6C7087"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4DF48A35" w14:textId="1364CF2B"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627" w:type="dxa"/>
            <w:vAlign w:val="center"/>
          </w:tcPr>
          <w:p w14:paraId="3966FA48" w14:textId="622DD582" w:rsidR="00D96E18" w:rsidRPr="00E85A1B" w:rsidRDefault="00D96E18" w:rsidP="00D96E18">
            <w:pPr>
              <w:spacing w:line="270" w:lineRule="atLeast"/>
              <w:jc w:val="center"/>
              <w:rPr>
                <w:rFonts w:eastAsia="Times New Roman" w:cstheme="minorHAnsi"/>
                <w:color w:val="000000" w:themeColor="text1"/>
                <w:lang w:val="en-US" w:eastAsia="tr-TR"/>
              </w:rPr>
            </w:pPr>
          </w:p>
        </w:tc>
      </w:tr>
      <w:tr w:rsidR="00D96E18" w:rsidRPr="00E85A1B" w14:paraId="47C17A9F" w14:textId="77777777" w:rsidTr="00D96E18">
        <w:trPr>
          <w:trHeight w:val="283"/>
        </w:trPr>
        <w:tc>
          <w:tcPr>
            <w:tcW w:w="818" w:type="dxa"/>
            <w:vAlign w:val="center"/>
            <w:hideMark/>
          </w:tcPr>
          <w:p w14:paraId="1200397A" w14:textId="3169CBF7" w:rsidR="00D96E18" w:rsidRPr="00E85A1B" w:rsidRDefault="00D96E18" w:rsidP="00D96E18">
            <w:pPr>
              <w:spacing w:line="240" w:lineRule="atLeast"/>
              <w:jc w:val="center"/>
              <w:rPr>
                <w:rFonts w:eastAsia="Times New Roman" w:cstheme="minorHAnsi"/>
                <w:color w:val="000000" w:themeColor="text1"/>
                <w:lang w:val="en-US" w:eastAsia="tr-TR"/>
              </w:rPr>
            </w:pPr>
            <w:r w:rsidRPr="00E85A1B">
              <w:rPr>
                <w:rFonts w:eastAsia="Times New Roman" w:cstheme="minorHAnsi"/>
                <w:color w:val="000000" w:themeColor="text1"/>
                <w:lang w:val="en-US" w:eastAsia="tr-TR"/>
              </w:rPr>
              <w:t>LO -2</w:t>
            </w:r>
          </w:p>
        </w:tc>
        <w:tc>
          <w:tcPr>
            <w:tcW w:w="595" w:type="dxa"/>
            <w:vAlign w:val="center"/>
          </w:tcPr>
          <w:p w14:paraId="2DA9C0C2" w14:textId="2A9C24D7"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6454983C" w14:textId="0327D828"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1C6113C2" w14:textId="623E17E7"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33FCAC6" w14:textId="6EF5AEC1"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152EAD7" w14:textId="024367E7"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5081CEF" w14:textId="11123336"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34AED11" w14:textId="086B225E"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C7582E8" w14:textId="4A8C6E2A"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432C0766" w14:textId="29D77ABD"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0B24BD7B" w14:textId="181CF45E"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1B85E0F7" w14:textId="5B9C595C"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A142FEE" w14:textId="31A6807F"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37FB33F" w14:textId="6497E12E"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627" w:type="dxa"/>
            <w:vAlign w:val="center"/>
          </w:tcPr>
          <w:p w14:paraId="050C6669" w14:textId="765CE3B0" w:rsidR="00D96E18" w:rsidRPr="00E85A1B" w:rsidRDefault="00D96E18" w:rsidP="00D96E18">
            <w:pPr>
              <w:spacing w:line="270" w:lineRule="atLeast"/>
              <w:jc w:val="center"/>
              <w:rPr>
                <w:rFonts w:eastAsia="Times New Roman" w:cstheme="minorHAnsi"/>
                <w:color w:val="000000" w:themeColor="text1"/>
                <w:lang w:val="en-US" w:eastAsia="tr-TR"/>
              </w:rPr>
            </w:pPr>
          </w:p>
        </w:tc>
      </w:tr>
      <w:tr w:rsidR="00D96E18" w:rsidRPr="00E85A1B" w14:paraId="534DE7A8" w14:textId="77777777" w:rsidTr="00D96E18">
        <w:trPr>
          <w:trHeight w:val="283"/>
        </w:trPr>
        <w:tc>
          <w:tcPr>
            <w:tcW w:w="818" w:type="dxa"/>
            <w:vAlign w:val="center"/>
          </w:tcPr>
          <w:p w14:paraId="648A139B" w14:textId="3AF84D03" w:rsidR="00D96E18" w:rsidRPr="00E85A1B" w:rsidRDefault="00D96E18" w:rsidP="00D96E18">
            <w:pPr>
              <w:spacing w:line="240" w:lineRule="atLeast"/>
              <w:jc w:val="center"/>
              <w:rPr>
                <w:rFonts w:eastAsia="Times New Roman" w:cstheme="minorHAnsi"/>
                <w:color w:val="000000" w:themeColor="text1"/>
                <w:lang w:val="en-US" w:eastAsia="tr-TR"/>
              </w:rPr>
            </w:pPr>
            <w:r w:rsidRPr="00E85A1B">
              <w:rPr>
                <w:rFonts w:eastAsia="Times New Roman" w:cstheme="minorHAnsi"/>
                <w:color w:val="000000" w:themeColor="text1"/>
                <w:lang w:val="en-US" w:eastAsia="tr-TR"/>
              </w:rPr>
              <w:t>LO -3</w:t>
            </w:r>
          </w:p>
        </w:tc>
        <w:tc>
          <w:tcPr>
            <w:tcW w:w="595" w:type="dxa"/>
            <w:vAlign w:val="center"/>
          </w:tcPr>
          <w:p w14:paraId="201F0617" w14:textId="2ED701C6"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61395F98" w14:textId="0706E6F5"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1152FBE" w14:textId="7F1FEE53"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4D590F2" w14:textId="59FAA1D9"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02676BF" w14:textId="1BA3121D"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EA64743" w14:textId="3EBAB448"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4C08D94A" w14:textId="5F403EEB"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0A84C0C8" w14:textId="741EDE3A"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1E4646B" w14:textId="68893E10"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1ED1358" w14:textId="7F18768F"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0F0BF2D6" w14:textId="2510584E"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86FA361" w14:textId="039277F3"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4DDB9D73" w14:textId="3DF88EFE"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627" w:type="dxa"/>
            <w:vAlign w:val="center"/>
          </w:tcPr>
          <w:p w14:paraId="7D341D1D" w14:textId="433E0953" w:rsidR="00D96E18" w:rsidRPr="00E85A1B" w:rsidRDefault="00D96E18" w:rsidP="00D96E18">
            <w:pPr>
              <w:spacing w:line="270" w:lineRule="atLeast"/>
              <w:jc w:val="center"/>
              <w:rPr>
                <w:rFonts w:eastAsia="Times New Roman" w:cstheme="minorHAnsi"/>
                <w:color w:val="000000" w:themeColor="text1"/>
                <w:lang w:val="en-US" w:eastAsia="tr-TR"/>
              </w:rPr>
            </w:pPr>
          </w:p>
        </w:tc>
      </w:tr>
      <w:tr w:rsidR="00D96E18" w:rsidRPr="00E85A1B" w14:paraId="05B1B7F5" w14:textId="77777777" w:rsidTr="00D96E18">
        <w:trPr>
          <w:trHeight w:val="283"/>
        </w:trPr>
        <w:tc>
          <w:tcPr>
            <w:tcW w:w="818" w:type="dxa"/>
            <w:vAlign w:val="center"/>
          </w:tcPr>
          <w:p w14:paraId="6EBCF743" w14:textId="75EA31DC" w:rsidR="00D96E18" w:rsidRPr="00E85A1B" w:rsidRDefault="00D96E18" w:rsidP="00D96E18">
            <w:pPr>
              <w:spacing w:line="240" w:lineRule="atLeast"/>
              <w:jc w:val="center"/>
              <w:rPr>
                <w:rFonts w:eastAsia="Times New Roman" w:cstheme="minorHAnsi"/>
                <w:color w:val="000000" w:themeColor="text1"/>
                <w:lang w:val="en-US" w:eastAsia="tr-TR"/>
              </w:rPr>
            </w:pPr>
            <w:r w:rsidRPr="00E85A1B">
              <w:rPr>
                <w:rFonts w:eastAsia="Times New Roman" w:cstheme="minorHAnsi"/>
                <w:color w:val="000000" w:themeColor="text1"/>
                <w:lang w:val="en-US" w:eastAsia="tr-TR"/>
              </w:rPr>
              <w:t>LO -4</w:t>
            </w:r>
          </w:p>
        </w:tc>
        <w:tc>
          <w:tcPr>
            <w:tcW w:w="595" w:type="dxa"/>
            <w:vAlign w:val="center"/>
          </w:tcPr>
          <w:p w14:paraId="6266C05F" w14:textId="7659015B"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1AEEE03E" w14:textId="51C10E93"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91D7B4C" w14:textId="3D3267B3"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B0FE51B" w14:textId="0C4E918C"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0BD51620" w14:textId="1393130D"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08BE90E3" w14:textId="7B9EBBAF"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11C8FDFA" w14:textId="59A720B6"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66C42B6C" w14:textId="545846F6"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0EC2B2A4" w14:textId="22A94F69"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5E4C0056" w14:textId="48FCBB46"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4B5DD61" w14:textId="6696F9DF"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6FFA888F" w14:textId="5CD80725"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955CA3C" w14:textId="06F0BEE5"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627" w:type="dxa"/>
            <w:vAlign w:val="center"/>
          </w:tcPr>
          <w:p w14:paraId="6B3C5C66" w14:textId="096BC853" w:rsidR="00D96E18" w:rsidRPr="00E85A1B" w:rsidRDefault="00D96E18" w:rsidP="00D96E18">
            <w:pPr>
              <w:spacing w:line="270" w:lineRule="atLeast"/>
              <w:jc w:val="center"/>
              <w:rPr>
                <w:rFonts w:eastAsia="Times New Roman" w:cstheme="minorHAnsi"/>
                <w:color w:val="000000" w:themeColor="text1"/>
                <w:lang w:val="en-US" w:eastAsia="tr-TR"/>
              </w:rPr>
            </w:pPr>
          </w:p>
        </w:tc>
      </w:tr>
      <w:tr w:rsidR="00D96E18" w:rsidRPr="00E85A1B" w14:paraId="2C760332" w14:textId="77777777" w:rsidTr="00D96E18">
        <w:trPr>
          <w:trHeight w:val="283"/>
        </w:trPr>
        <w:tc>
          <w:tcPr>
            <w:tcW w:w="818" w:type="dxa"/>
            <w:vAlign w:val="center"/>
          </w:tcPr>
          <w:p w14:paraId="0DEAF212" w14:textId="54BC8FBD" w:rsidR="00D96E18" w:rsidRPr="00E85A1B" w:rsidRDefault="00D96E18" w:rsidP="00D96E18">
            <w:pPr>
              <w:spacing w:line="240" w:lineRule="atLeast"/>
              <w:jc w:val="center"/>
              <w:rPr>
                <w:rFonts w:eastAsia="Times New Roman" w:cstheme="minorHAnsi"/>
                <w:color w:val="000000" w:themeColor="text1"/>
                <w:lang w:val="en-US" w:eastAsia="tr-TR"/>
              </w:rPr>
            </w:pPr>
            <w:r w:rsidRPr="00E85A1B">
              <w:rPr>
                <w:rFonts w:eastAsia="Times New Roman" w:cstheme="minorHAnsi"/>
                <w:color w:val="000000" w:themeColor="text1"/>
                <w:lang w:val="en-US" w:eastAsia="tr-TR"/>
              </w:rPr>
              <w:t>LO -5</w:t>
            </w:r>
          </w:p>
        </w:tc>
        <w:tc>
          <w:tcPr>
            <w:tcW w:w="595" w:type="dxa"/>
            <w:vAlign w:val="center"/>
          </w:tcPr>
          <w:p w14:paraId="09555BA2" w14:textId="22F8835F"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AA90715" w14:textId="3AE5F519"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31817112" w14:textId="62DC5CEE"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4DDB7B1B" w14:textId="4D522182"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80EA428" w14:textId="3D1442C4"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64BC7B34" w14:textId="5A7E5F20"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2DCF70A7" w14:textId="373A8147"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0A218CB0" w14:textId="6E330B04"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441F037E" w14:textId="4D2DB985"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74D5E484" w14:textId="3EA7F9FA"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4CACA3CC" w14:textId="4E481705"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1614AF17" w14:textId="146DAB0F"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595" w:type="dxa"/>
            <w:vAlign w:val="center"/>
          </w:tcPr>
          <w:p w14:paraId="328DC100" w14:textId="449B49DE" w:rsidR="00D96E18" w:rsidRPr="00E85A1B" w:rsidRDefault="00D96E18" w:rsidP="00D96E18">
            <w:pPr>
              <w:spacing w:line="270" w:lineRule="atLeast"/>
              <w:jc w:val="center"/>
              <w:rPr>
                <w:rFonts w:eastAsia="Times New Roman" w:cstheme="minorHAnsi"/>
                <w:color w:val="000000" w:themeColor="text1"/>
                <w:lang w:val="en-US" w:eastAsia="tr-TR"/>
              </w:rPr>
            </w:pPr>
          </w:p>
        </w:tc>
        <w:tc>
          <w:tcPr>
            <w:tcW w:w="627" w:type="dxa"/>
            <w:vAlign w:val="center"/>
          </w:tcPr>
          <w:p w14:paraId="0331E6F5" w14:textId="4F95E5BC" w:rsidR="00D96E18" w:rsidRPr="00E85A1B" w:rsidRDefault="00D96E18" w:rsidP="00D96E18">
            <w:pPr>
              <w:spacing w:line="270" w:lineRule="atLeast"/>
              <w:jc w:val="center"/>
              <w:rPr>
                <w:rFonts w:eastAsia="Times New Roman" w:cstheme="minorHAnsi"/>
                <w:color w:val="000000" w:themeColor="text1"/>
                <w:lang w:val="en-US" w:eastAsia="tr-TR"/>
              </w:rPr>
            </w:pPr>
          </w:p>
        </w:tc>
      </w:tr>
      <w:tr w:rsidR="00D96E18" w:rsidRPr="00E85A1B" w14:paraId="3B01B1D1" w14:textId="77777777" w:rsidTr="00D96E18">
        <w:trPr>
          <w:trHeight w:val="349"/>
        </w:trPr>
        <w:tc>
          <w:tcPr>
            <w:tcW w:w="9180" w:type="dxa"/>
            <w:gridSpan w:val="15"/>
            <w:vAlign w:val="center"/>
          </w:tcPr>
          <w:p w14:paraId="466565DD" w14:textId="13E7C55B" w:rsidR="00D96E18" w:rsidRPr="00E85A1B" w:rsidRDefault="00D96E18" w:rsidP="00586BAB">
            <w:pPr>
              <w:spacing w:line="270" w:lineRule="atLeast"/>
              <w:jc w:val="center"/>
              <w:rPr>
                <w:rFonts w:eastAsia="Times New Roman" w:cstheme="minorHAnsi"/>
                <w:b/>
                <w:bCs/>
                <w:color w:val="000000" w:themeColor="text1"/>
                <w:lang w:val="en-US" w:eastAsia="tr-TR"/>
              </w:rPr>
            </w:pPr>
            <w:r w:rsidRPr="00E85A1B">
              <w:rPr>
                <w:rFonts w:eastAsia="Times New Roman" w:cstheme="minorHAnsi"/>
                <w:b/>
                <w:bCs/>
                <w:color w:val="000000" w:themeColor="text1"/>
                <w:lang w:val="en-US" w:eastAsia="tr-TR"/>
              </w:rPr>
              <w:t>Contribution</w:t>
            </w:r>
            <w:r w:rsidRPr="00E85A1B">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1"/>
        <w:gridCol w:w="1063"/>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624"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315458" w:rsidRPr="00FD2CD0" w14:paraId="21066989" w14:textId="77777777" w:rsidTr="008A0ADB">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624" w:type="pct"/>
            <w:tcBorders>
              <w:top w:val="single" w:sz="4" w:space="0" w:color="auto"/>
              <w:left w:val="single" w:sz="4" w:space="0" w:color="auto"/>
              <w:bottom w:val="single" w:sz="4" w:space="0" w:color="auto"/>
              <w:right w:val="single" w:sz="4" w:space="0" w:color="auto"/>
            </w:tcBorders>
            <w:vAlign w:val="center"/>
          </w:tcPr>
          <w:p w14:paraId="549102DE" w14:textId="10F382AA" w:rsidR="00315458" w:rsidRPr="00C425C9" w:rsidRDefault="008A0AD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14</w:t>
            </w:r>
          </w:p>
        </w:tc>
        <w:tc>
          <w:tcPr>
            <w:tcW w:w="448" w:type="pct"/>
            <w:tcBorders>
              <w:top w:val="single" w:sz="4" w:space="0" w:color="auto"/>
              <w:left w:val="single" w:sz="4" w:space="0" w:color="auto"/>
              <w:bottom w:val="single" w:sz="4" w:space="0" w:color="auto"/>
              <w:right w:val="single" w:sz="4" w:space="0" w:color="auto"/>
            </w:tcBorders>
            <w:vAlign w:val="center"/>
          </w:tcPr>
          <w:p w14:paraId="5A27F2DC" w14:textId="304082EB" w:rsidR="00315458" w:rsidRPr="00C425C9" w:rsidRDefault="008A0ADB" w:rsidP="008A0ADB">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w:t>
            </w:r>
          </w:p>
        </w:tc>
        <w:tc>
          <w:tcPr>
            <w:tcW w:w="601" w:type="pct"/>
            <w:tcBorders>
              <w:top w:val="single" w:sz="4" w:space="0" w:color="auto"/>
              <w:left w:val="single" w:sz="4" w:space="0" w:color="auto"/>
              <w:bottom w:val="single" w:sz="4" w:space="0" w:color="auto"/>
              <w:right w:val="single" w:sz="4" w:space="0" w:color="auto"/>
            </w:tcBorders>
            <w:vAlign w:val="center"/>
          </w:tcPr>
          <w:p w14:paraId="499CD78F" w14:textId="1A2ABC69" w:rsidR="00315458" w:rsidRPr="00C425C9" w:rsidRDefault="008A0AD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28</w:t>
            </w:r>
          </w:p>
        </w:tc>
      </w:tr>
      <w:tr w:rsidR="00315458" w:rsidRPr="00FD2CD0" w14:paraId="04114799"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Applied Couse</w:t>
            </w:r>
          </w:p>
        </w:tc>
        <w:tc>
          <w:tcPr>
            <w:tcW w:w="624" w:type="pct"/>
            <w:tcBorders>
              <w:top w:val="single" w:sz="4" w:space="0" w:color="auto"/>
              <w:left w:val="single" w:sz="4" w:space="0" w:color="auto"/>
              <w:bottom w:val="single" w:sz="4" w:space="0" w:color="auto"/>
              <w:right w:val="single" w:sz="4" w:space="0" w:color="auto"/>
            </w:tcBorders>
            <w:vAlign w:val="center"/>
          </w:tcPr>
          <w:p w14:paraId="663E79A2"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05CD2BCC"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4E04D83E"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624" w:type="pct"/>
            <w:tcBorders>
              <w:top w:val="single" w:sz="4" w:space="0" w:color="auto"/>
              <w:left w:val="single" w:sz="4" w:space="0" w:color="auto"/>
              <w:bottom w:val="single" w:sz="4" w:space="0" w:color="auto"/>
              <w:right w:val="single" w:sz="4" w:space="0" w:color="auto"/>
            </w:tcBorders>
            <w:vAlign w:val="center"/>
          </w:tcPr>
          <w:p w14:paraId="2A75690F" w14:textId="02825DAD"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754C1F44" w14:textId="2873EE1C"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5A311809"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1C107964"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624" w:type="pct"/>
            <w:tcBorders>
              <w:top w:val="single" w:sz="4" w:space="0" w:color="auto"/>
              <w:left w:val="single" w:sz="4" w:space="0" w:color="auto"/>
              <w:bottom w:val="single" w:sz="4" w:space="0" w:color="auto"/>
              <w:right w:val="single" w:sz="4" w:space="0" w:color="auto"/>
            </w:tcBorders>
            <w:vAlign w:val="center"/>
          </w:tcPr>
          <w:p w14:paraId="36C6A459"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7D9BC43E"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6EB6C8D8"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3F0DA089"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 xml:space="preserve">Practice (Lab,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624" w:type="pct"/>
            <w:tcBorders>
              <w:top w:val="single" w:sz="4" w:space="0" w:color="auto"/>
              <w:left w:val="single" w:sz="4" w:space="0" w:color="auto"/>
              <w:bottom w:val="single" w:sz="4" w:space="0" w:color="auto"/>
              <w:right w:val="single" w:sz="4" w:space="0" w:color="auto"/>
            </w:tcBorders>
            <w:vAlign w:val="center"/>
          </w:tcPr>
          <w:p w14:paraId="08D46BE2"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583B74D9"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21DFFEFF" w14:textId="77777777" w:rsidTr="008A0ADB">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624" w:type="pct"/>
            <w:tcBorders>
              <w:top w:val="single" w:sz="4" w:space="0" w:color="auto"/>
              <w:left w:val="single" w:sz="4" w:space="0" w:color="auto"/>
              <w:bottom w:val="single" w:sz="4" w:space="0" w:color="auto"/>
              <w:right w:val="single" w:sz="4" w:space="0" w:color="auto"/>
            </w:tcBorders>
            <w:vAlign w:val="center"/>
          </w:tcPr>
          <w:p w14:paraId="497C7760" w14:textId="65314251"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46FC776A" w14:textId="4C1F3B42"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E7DF9AB" w14:textId="5E505D7C"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13D8C4BA"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624" w:type="pct"/>
            <w:tcBorders>
              <w:top w:val="single" w:sz="4" w:space="0" w:color="auto"/>
              <w:left w:val="single" w:sz="4" w:space="0" w:color="auto"/>
              <w:bottom w:val="single" w:sz="4" w:space="0" w:color="auto"/>
              <w:right w:val="single" w:sz="4" w:space="0" w:color="auto"/>
            </w:tcBorders>
            <w:vAlign w:val="center"/>
          </w:tcPr>
          <w:p w14:paraId="08794EA1" w14:textId="29F74DE1"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30CA21CC" w14:textId="3D66C098" w:rsidR="00315458" w:rsidRPr="00C425C9" w:rsidRDefault="00315458" w:rsidP="00315458">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2DCA1A7C" w:rsidR="00315458" w:rsidRPr="00C425C9" w:rsidRDefault="00315458" w:rsidP="00315458">
            <w:pPr>
              <w:spacing w:line="240" w:lineRule="atLeast"/>
              <w:jc w:val="center"/>
              <w:rPr>
                <w:rFonts w:eastAsia="Times New Roman" w:cstheme="minorHAnsi"/>
                <w:color w:val="000000" w:themeColor="text1"/>
                <w:lang w:val="en-US" w:eastAsia="tr-TR"/>
              </w:rPr>
            </w:pPr>
          </w:p>
        </w:tc>
      </w:tr>
      <w:tr w:rsidR="00315458" w:rsidRPr="00FD2CD0" w14:paraId="69D6AE6F" w14:textId="77777777" w:rsidTr="00C425C9">
        <w:trPr>
          <w:trHeight w:val="312"/>
        </w:trPr>
        <w:tc>
          <w:tcPr>
            <w:tcW w:w="3326" w:type="pct"/>
            <w:tcBorders>
              <w:top w:val="single" w:sz="4" w:space="0" w:color="auto"/>
              <w:left w:val="single" w:sz="4" w:space="0" w:color="auto"/>
              <w:bottom w:val="single" w:sz="4" w:space="0" w:color="auto"/>
              <w:right w:val="single" w:sz="4" w:space="0" w:color="auto"/>
            </w:tcBorders>
            <w:vAlign w:val="center"/>
          </w:tcPr>
          <w:p w14:paraId="1E65EB1A" w14:textId="0CC21C7F"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624" w:type="pct"/>
            <w:tcBorders>
              <w:top w:val="single" w:sz="4" w:space="0" w:color="auto"/>
              <w:left w:val="single" w:sz="4" w:space="0" w:color="auto"/>
              <w:bottom w:val="single" w:sz="4" w:space="0" w:color="auto"/>
              <w:right w:val="single" w:sz="4" w:space="0" w:color="auto"/>
            </w:tcBorders>
            <w:vAlign w:val="center"/>
          </w:tcPr>
          <w:p w14:paraId="46F913B8" w14:textId="52E2A4FC" w:rsidR="00315458" w:rsidRPr="00C425C9" w:rsidRDefault="00315458" w:rsidP="00315458">
            <w:pPr>
              <w:spacing w:line="240" w:lineRule="atLeast"/>
              <w:jc w:val="center"/>
              <w:rPr>
                <w:rFonts w:eastAsia="Times New Roman" w:cstheme="minorHAnsi"/>
                <w:color w:val="000000" w:themeColor="text1"/>
                <w:lang w:eastAsia="tr-TR"/>
              </w:rPr>
            </w:pPr>
          </w:p>
        </w:tc>
        <w:tc>
          <w:tcPr>
            <w:tcW w:w="448" w:type="pct"/>
            <w:tcBorders>
              <w:top w:val="single" w:sz="4" w:space="0" w:color="auto"/>
              <w:left w:val="single" w:sz="4" w:space="0" w:color="auto"/>
              <w:bottom w:val="single" w:sz="4" w:space="0" w:color="auto"/>
              <w:right w:val="single" w:sz="4" w:space="0" w:color="auto"/>
            </w:tcBorders>
            <w:vAlign w:val="center"/>
          </w:tcPr>
          <w:p w14:paraId="5C765A6D" w14:textId="5A7EF0A4" w:rsidR="00315458" w:rsidRPr="00C425C9" w:rsidRDefault="00315458" w:rsidP="00315458">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0F736F3B" w:rsidR="00315458" w:rsidRPr="00C425C9" w:rsidRDefault="00315458" w:rsidP="00315458">
            <w:pPr>
              <w:spacing w:line="240" w:lineRule="atLeast"/>
              <w:jc w:val="center"/>
              <w:rPr>
                <w:rFonts w:eastAsia="Times New Roman" w:cstheme="minorHAnsi"/>
                <w:color w:val="000000" w:themeColor="text1"/>
                <w:lang w:eastAsia="tr-TR"/>
              </w:rPr>
            </w:pPr>
          </w:p>
        </w:tc>
      </w:tr>
      <w:tr w:rsidR="00315458" w:rsidRPr="00FD2CD0" w14:paraId="2ED90AD5" w14:textId="77777777" w:rsidTr="008A0ADB">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624" w:type="pct"/>
            <w:tcBorders>
              <w:top w:val="single" w:sz="4" w:space="0" w:color="auto"/>
              <w:left w:val="single" w:sz="4" w:space="0" w:color="auto"/>
              <w:bottom w:val="single" w:sz="4" w:space="0" w:color="auto"/>
              <w:right w:val="single" w:sz="4" w:space="0" w:color="auto"/>
            </w:tcBorders>
            <w:vAlign w:val="center"/>
          </w:tcPr>
          <w:p w14:paraId="5C273F21" w14:textId="748AC655" w:rsidR="00315458" w:rsidRPr="00C425C9" w:rsidRDefault="008A0AD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448" w:type="pct"/>
            <w:tcBorders>
              <w:top w:val="single" w:sz="4" w:space="0" w:color="auto"/>
              <w:left w:val="single" w:sz="4" w:space="0" w:color="auto"/>
              <w:bottom w:val="single" w:sz="4" w:space="0" w:color="auto"/>
              <w:right w:val="single" w:sz="4" w:space="0" w:color="auto"/>
            </w:tcBorders>
            <w:vAlign w:val="center"/>
          </w:tcPr>
          <w:p w14:paraId="68ADB605" w14:textId="733C6627" w:rsidR="00315458" w:rsidRPr="00C425C9" w:rsidRDefault="008A0AD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10</w:t>
            </w:r>
          </w:p>
        </w:tc>
        <w:tc>
          <w:tcPr>
            <w:tcW w:w="601" w:type="pct"/>
            <w:tcBorders>
              <w:top w:val="single" w:sz="4" w:space="0" w:color="auto"/>
              <w:left w:val="single" w:sz="4" w:space="0" w:color="auto"/>
              <w:bottom w:val="single" w:sz="4" w:space="0" w:color="auto"/>
              <w:right w:val="single" w:sz="4" w:space="0" w:color="auto"/>
            </w:tcBorders>
            <w:vAlign w:val="center"/>
          </w:tcPr>
          <w:p w14:paraId="6B2CC045" w14:textId="2425E767" w:rsidR="00315458" w:rsidRPr="00C425C9" w:rsidRDefault="008A0AD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10</w:t>
            </w:r>
          </w:p>
        </w:tc>
      </w:tr>
      <w:tr w:rsidR="00315458" w:rsidRPr="00FD2CD0" w14:paraId="13A4A0C9" w14:textId="77777777" w:rsidTr="008A0ADB">
        <w:trPr>
          <w:trHeight w:val="312"/>
        </w:trPr>
        <w:tc>
          <w:tcPr>
            <w:tcW w:w="3326"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315458" w:rsidRPr="00C425C9" w:rsidRDefault="00315458" w:rsidP="00315458">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624" w:type="pct"/>
            <w:tcBorders>
              <w:top w:val="single" w:sz="4" w:space="0" w:color="auto"/>
              <w:left w:val="single" w:sz="4" w:space="0" w:color="auto"/>
              <w:bottom w:val="single" w:sz="4" w:space="0" w:color="auto"/>
              <w:right w:val="single" w:sz="4" w:space="0" w:color="auto"/>
            </w:tcBorders>
            <w:vAlign w:val="center"/>
          </w:tcPr>
          <w:p w14:paraId="184AF913" w14:textId="6F27CA92" w:rsidR="00315458" w:rsidRPr="00C425C9" w:rsidRDefault="008A0AD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448" w:type="pct"/>
            <w:tcBorders>
              <w:top w:val="single" w:sz="4" w:space="0" w:color="auto"/>
              <w:left w:val="single" w:sz="4" w:space="0" w:color="auto"/>
              <w:bottom w:val="single" w:sz="4" w:space="0" w:color="auto"/>
              <w:right w:val="single" w:sz="4" w:space="0" w:color="auto"/>
            </w:tcBorders>
            <w:vAlign w:val="center"/>
          </w:tcPr>
          <w:p w14:paraId="0F42002F" w14:textId="7D121B19" w:rsidR="00315458" w:rsidRPr="00C425C9" w:rsidRDefault="008A0AD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12</w:t>
            </w:r>
          </w:p>
        </w:tc>
        <w:tc>
          <w:tcPr>
            <w:tcW w:w="601" w:type="pct"/>
            <w:tcBorders>
              <w:top w:val="single" w:sz="4" w:space="0" w:color="auto"/>
              <w:left w:val="single" w:sz="4" w:space="0" w:color="auto"/>
              <w:bottom w:val="single" w:sz="4" w:space="0" w:color="auto"/>
              <w:right w:val="single" w:sz="4" w:space="0" w:color="auto"/>
            </w:tcBorders>
            <w:vAlign w:val="center"/>
          </w:tcPr>
          <w:p w14:paraId="720DB9FA" w14:textId="595BE95E" w:rsidR="00315458" w:rsidRPr="00C425C9" w:rsidRDefault="008A0ADB" w:rsidP="00315458">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12</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5E0A176B" w:rsidR="00602692" w:rsidRPr="00C425C9" w:rsidRDefault="008A0ADB"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50</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55039432" w:rsidR="00602692" w:rsidRPr="00C425C9" w:rsidRDefault="008A0ADB"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2</w:t>
            </w:r>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BE4821" w14:textId="77777777" w:rsidR="002177E1" w:rsidRDefault="002177E1" w:rsidP="00DA1C5B">
      <w:pPr>
        <w:spacing w:after="0" w:line="240" w:lineRule="auto"/>
      </w:pPr>
      <w:r>
        <w:separator/>
      </w:r>
    </w:p>
  </w:endnote>
  <w:endnote w:type="continuationSeparator" w:id="0">
    <w:p w14:paraId="3D72F9CF" w14:textId="77777777" w:rsidR="002177E1" w:rsidRDefault="002177E1"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1F10D" w14:textId="77777777" w:rsidR="002177E1" w:rsidRDefault="002177E1" w:rsidP="00DA1C5B">
      <w:pPr>
        <w:spacing w:after="0" w:line="240" w:lineRule="auto"/>
      </w:pPr>
      <w:r>
        <w:separator/>
      </w:r>
    </w:p>
  </w:footnote>
  <w:footnote w:type="continuationSeparator" w:id="0">
    <w:p w14:paraId="5A15B2B5" w14:textId="77777777" w:rsidR="002177E1" w:rsidRDefault="002177E1"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7C31999"/>
    <w:multiLevelType w:val="hybridMultilevel"/>
    <w:tmpl w:val="7D20B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0"/>
  </w:num>
  <w:num w:numId="3">
    <w:abstractNumId w:val="1"/>
  </w:num>
  <w:num w:numId="4">
    <w:abstractNumId w:val="2"/>
  </w:num>
  <w:num w:numId="5">
    <w:abstractNumId w:val="5"/>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1D48"/>
    <w:rsid w:val="001420EF"/>
    <w:rsid w:val="00152C36"/>
    <w:rsid w:val="00157D1D"/>
    <w:rsid w:val="00165592"/>
    <w:rsid w:val="00165F67"/>
    <w:rsid w:val="0016673C"/>
    <w:rsid w:val="00180E26"/>
    <w:rsid w:val="00183928"/>
    <w:rsid w:val="00185F68"/>
    <w:rsid w:val="0018727A"/>
    <w:rsid w:val="00187352"/>
    <w:rsid w:val="0018769C"/>
    <w:rsid w:val="00190AAA"/>
    <w:rsid w:val="00194DA8"/>
    <w:rsid w:val="001A0FE7"/>
    <w:rsid w:val="001B43F7"/>
    <w:rsid w:val="001B65EF"/>
    <w:rsid w:val="001C1069"/>
    <w:rsid w:val="001C3C64"/>
    <w:rsid w:val="001C56E1"/>
    <w:rsid w:val="001E1886"/>
    <w:rsid w:val="00206768"/>
    <w:rsid w:val="0021735E"/>
    <w:rsid w:val="002177E1"/>
    <w:rsid w:val="00222949"/>
    <w:rsid w:val="002256AB"/>
    <w:rsid w:val="0023176F"/>
    <w:rsid w:val="00233D30"/>
    <w:rsid w:val="00235D44"/>
    <w:rsid w:val="00237AEF"/>
    <w:rsid w:val="00240BCD"/>
    <w:rsid w:val="00242D8F"/>
    <w:rsid w:val="002449D5"/>
    <w:rsid w:val="00252C9A"/>
    <w:rsid w:val="00271B1B"/>
    <w:rsid w:val="00284CF7"/>
    <w:rsid w:val="0029170A"/>
    <w:rsid w:val="002933B2"/>
    <w:rsid w:val="00293466"/>
    <w:rsid w:val="00293B50"/>
    <w:rsid w:val="002954EE"/>
    <w:rsid w:val="002A763A"/>
    <w:rsid w:val="002B183E"/>
    <w:rsid w:val="002B7932"/>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44F84"/>
    <w:rsid w:val="00550258"/>
    <w:rsid w:val="00554CAF"/>
    <w:rsid w:val="005631AA"/>
    <w:rsid w:val="00570AC6"/>
    <w:rsid w:val="0057485B"/>
    <w:rsid w:val="005760CA"/>
    <w:rsid w:val="00583F4F"/>
    <w:rsid w:val="00597059"/>
    <w:rsid w:val="005A430A"/>
    <w:rsid w:val="005A55E9"/>
    <w:rsid w:val="005B2A51"/>
    <w:rsid w:val="005B3A92"/>
    <w:rsid w:val="005C5513"/>
    <w:rsid w:val="005C57CD"/>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FE0"/>
    <w:rsid w:val="006A3AED"/>
    <w:rsid w:val="006A46F0"/>
    <w:rsid w:val="006B1C66"/>
    <w:rsid w:val="006B5211"/>
    <w:rsid w:val="006B5A66"/>
    <w:rsid w:val="006D2B4A"/>
    <w:rsid w:val="006E789D"/>
    <w:rsid w:val="006F2459"/>
    <w:rsid w:val="00706800"/>
    <w:rsid w:val="00711D8F"/>
    <w:rsid w:val="00715702"/>
    <w:rsid w:val="007159C3"/>
    <w:rsid w:val="007168E8"/>
    <w:rsid w:val="007339E7"/>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A0ADB"/>
    <w:rsid w:val="008C2FE9"/>
    <w:rsid w:val="008E352E"/>
    <w:rsid w:val="008F283C"/>
    <w:rsid w:val="0090074F"/>
    <w:rsid w:val="0091168E"/>
    <w:rsid w:val="009232E4"/>
    <w:rsid w:val="00933ECF"/>
    <w:rsid w:val="00943BE8"/>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0C25"/>
    <w:rsid w:val="00A9425D"/>
    <w:rsid w:val="00AB086C"/>
    <w:rsid w:val="00AB6019"/>
    <w:rsid w:val="00AC38E5"/>
    <w:rsid w:val="00AD468B"/>
    <w:rsid w:val="00AF36DB"/>
    <w:rsid w:val="00B129F2"/>
    <w:rsid w:val="00B23D60"/>
    <w:rsid w:val="00B61A69"/>
    <w:rsid w:val="00B67F68"/>
    <w:rsid w:val="00B72050"/>
    <w:rsid w:val="00B81AC8"/>
    <w:rsid w:val="00B85678"/>
    <w:rsid w:val="00B91496"/>
    <w:rsid w:val="00B93A43"/>
    <w:rsid w:val="00B94DDD"/>
    <w:rsid w:val="00BA250F"/>
    <w:rsid w:val="00BB2BF5"/>
    <w:rsid w:val="00BB6DB7"/>
    <w:rsid w:val="00BE1651"/>
    <w:rsid w:val="00BE401C"/>
    <w:rsid w:val="00BF2ECC"/>
    <w:rsid w:val="00BF4E3E"/>
    <w:rsid w:val="00C00391"/>
    <w:rsid w:val="00C14B1B"/>
    <w:rsid w:val="00C2407B"/>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85A1B"/>
    <w:rsid w:val="00E971DA"/>
    <w:rsid w:val="00EA05E6"/>
    <w:rsid w:val="00EB65C4"/>
    <w:rsid w:val="00EC27F8"/>
    <w:rsid w:val="00EC7C2F"/>
    <w:rsid w:val="00ED7523"/>
    <w:rsid w:val="00EE5D13"/>
    <w:rsid w:val="00EF1077"/>
    <w:rsid w:val="00EF708D"/>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5AAAF-5F42-4AE4-9A6A-560CCC53B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1158</Words>
  <Characters>6601</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Fujitsu</cp:lastModifiedBy>
  <cp:revision>2</cp:revision>
  <dcterms:created xsi:type="dcterms:W3CDTF">2025-04-08T12:42:00Z</dcterms:created>
  <dcterms:modified xsi:type="dcterms:W3CDTF">2025-04-08T12:42:00Z</dcterms:modified>
</cp:coreProperties>
</file>